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B1B" w:rsidRDefault="00286411">
      <w:pPr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5pt;margin-top:-33pt;width:230.25pt;height:50.25pt;z-index:251659264;mso-position-horizontal-relative:margin;mso-position-vertical-relative:margin">
            <v:imagedata r:id="rId7" o:title="ADI_Hi_res"/>
            <w10:wrap type="square" anchorx="margin" anchory="margin"/>
          </v:shape>
        </w:pict>
      </w:r>
    </w:p>
    <w:p w:rsidR="00266B1B" w:rsidRDefault="00266B1B">
      <w:pPr>
        <w:rPr>
          <w:b/>
        </w:rPr>
      </w:pPr>
    </w:p>
    <w:p w:rsidR="00677228" w:rsidRPr="00286411" w:rsidRDefault="00677228" w:rsidP="00677228">
      <w:pPr>
        <w:spacing w:after="0"/>
        <w:jc w:val="center"/>
        <w:rPr>
          <w:b/>
          <w:sz w:val="32"/>
          <w:szCs w:val="32"/>
        </w:rPr>
      </w:pPr>
      <w:r w:rsidRPr="00286411">
        <w:rPr>
          <w:b/>
          <w:sz w:val="32"/>
          <w:szCs w:val="32"/>
        </w:rPr>
        <w:t>Finance &amp; Governance</w:t>
      </w:r>
    </w:p>
    <w:p w:rsidR="00677228" w:rsidRPr="00286411" w:rsidRDefault="00677228" w:rsidP="00677228">
      <w:pPr>
        <w:spacing w:after="0"/>
        <w:jc w:val="center"/>
        <w:rPr>
          <w:b/>
          <w:sz w:val="32"/>
          <w:szCs w:val="32"/>
        </w:rPr>
      </w:pPr>
      <w:r w:rsidRPr="00286411">
        <w:rPr>
          <w:b/>
          <w:sz w:val="32"/>
          <w:szCs w:val="32"/>
        </w:rPr>
        <w:t xml:space="preserve">Role Spec </w:t>
      </w:r>
    </w:p>
    <w:p w:rsidR="00677228" w:rsidRDefault="00677228" w:rsidP="00677228">
      <w:pPr>
        <w:spacing w:after="0"/>
        <w:jc w:val="center"/>
        <w:rPr>
          <w:b/>
        </w:rPr>
      </w:pPr>
    </w:p>
    <w:p w:rsidR="00620DFD" w:rsidRPr="00286411" w:rsidRDefault="00620DFD">
      <w:pPr>
        <w:rPr>
          <w:b/>
          <w:sz w:val="24"/>
          <w:szCs w:val="24"/>
        </w:rPr>
      </w:pPr>
      <w:r w:rsidRPr="00286411">
        <w:rPr>
          <w:b/>
          <w:sz w:val="24"/>
          <w:szCs w:val="24"/>
        </w:rPr>
        <w:t xml:space="preserve">The Organisation: </w:t>
      </w:r>
    </w:p>
    <w:p w:rsidR="00620DFD" w:rsidRPr="00286411" w:rsidRDefault="00620DFD" w:rsidP="00620DFD">
      <w:pPr>
        <w:rPr>
          <w:sz w:val="24"/>
          <w:szCs w:val="24"/>
        </w:rPr>
      </w:pPr>
      <w:r w:rsidRPr="00286411">
        <w:rPr>
          <w:sz w:val="24"/>
          <w:szCs w:val="24"/>
        </w:rPr>
        <w:t>Arts &amp; Disability Ireland (ADI) is the national development and resource organisation for arts and disability.</w:t>
      </w:r>
    </w:p>
    <w:p w:rsidR="00620DFD" w:rsidRPr="00286411" w:rsidRDefault="00620DFD" w:rsidP="00620DFD">
      <w:pPr>
        <w:rPr>
          <w:sz w:val="24"/>
          <w:szCs w:val="24"/>
        </w:rPr>
      </w:pPr>
      <w:r w:rsidRPr="00286411">
        <w:rPr>
          <w:sz w:val="24"/>
          <w:szCs w:val="24"/>
        </w:rPr>
        <w:t>We promote engagement with the arts at all levels – as professional artists, audience members and arts workers – for people of all ages with disabilities of all kinds.</w:t>
      </w:r>
    </w:p>
    <w:p w:rsidR="00620DFD" w:rsidRPr="00286411" w:rsidRDefault="00620DFD" w:rsidP="00620DFD">
      <w:pPr>
        <w:rPr>
          <w:sz w:val="24"/>
          <w:szCs w:val="24"/>
        </w:rPr>
      </w:pPr>
      <w:r w:rsidRPr="00286411">
        <w:rPr>
          <w:sz w:val="24"/>
          <w:szCs w:val="24"/>
        </w:rPr>
        <w:t>We work towards arts programmes and arts venues becoming fully accessible experiences for all audiences.</w:t>
      </w:r>
    </w:p>
    <w:p w:rsidR="00620DFD" w:rsidRPr="00286411" w:rsidRDefault="00620DFD" w:rsidP="00620DFD">
      <w:pPr>
        <w:rPr>
          <w:sz w:val="24"/>
          <w:szCs w:val="24"/>
        </w:rPr>
      </w:pPr>
      <w:r w:rsidRPr="00286411">
        <w:rPr>
          <w:sz w:val="24"/>
          <w:szCs w:val="24"/>
        </w:rPr>
        <w:t>We advocate for inclusive policy and practice which provides real access to all aspects of the arts for people with disabilities, and for everyone.</w:t>
      </w:r>
    </w:p>
    <w:p w:rsidR="00620DFD" w:rsidRPr="00286411" w:rsidRDefault="00620DFD" w:rsidP="00620DFD">
      <w:pPr>
        <w:rPr>
          <w:b/>
          <w:sz w:val="24"/>
          <w:szCs w:val="24"/>
        </w:rPr>
      </w:pPr>
      <w:r w:rsidRPr="00286411">
        <w:rPr>
          <w:b/>
          <w:sz w:val="24"/>
          <w:szCs w:val="24"/>
        </w:rPr>
        <w:t xml:space="preserve">The Role: </w:t>
      </w:r>
    </w:p>
    <w:p w:rsidR="00620DFD" w:rsidRPr="00286411" w:rsidRDefault="00620DFD">
      <w:pPr>
        <w:rPr>
          <w:sz w:val="24"/>
          <w:szCs w:val="24"/>
        </w:rPr>
      </w:pPr>
      <w:r w:rsidRPr="00286411">
        <w:rPr>
          <w:sz w:val="24"/>
          <w:szCs w:val="24"/>
        </w:rPr>
        <w:t xml:space="preserve">Arts &amp; Disability Ireland are seeking an individual with previous board-level experience with proven knowledge in financial management or accountancy and/or governance. Ideally the candidate </w:t>
      </w:r>
      <w:r w:rsidR="00286411" w:rsidRPr="00286411">
        <w:rPr>
          <w:sz w:val="24"/>
          <w:szCs w:val="24"/>
        </w:rPr>
        <w:t xml:space="preserve">will </w:t>
      </w:r>
      <w:r w:rsidRPr="00286411">
        <w:rPr>
          <w:sz w:val="24"/>
          <w:szCs w:val="24"/>
        </w:rPr>
        <w:t>be a qualified Accountant, ACA or CIMA qualified, with senior management experience</w:t>
      </w:r>
      <w:r w:rsidR="00286411" w:rsidRPr="00286411">
        <w:rPr>
          <w:sz w:val="24"/>
          <w:szCs w:val="24"/>
        </w:rPr>
        <w:t>.</w:t>
      </w:r>
    </w:p>
    <w:p w:rsidR="00620DFD" w:rsidRPr="00286411" w:rsidRDefault="00620DFD">
      <w:pPr>
        <w:rPr>
          <w:sz w:val="24"/>
          <w:szCs w:val="24"/>
        </w:rPr>
      </w:pPr>
      <w:r w:rsidRPr="00286411">
        <w:rPr>
          <w:sz w:val="24"/>
          <w:szCs w:val="24"/>
        </w:rPr>
        <w:t xml:space="preserve">Responsibilities will include the following: </w:t>
      </w:r>
    </w:p>
    <w:p w:rsidR="00620DFD" w:rsidRPr="00286411" w:rsidRDefault="00620DFD" w:rsidP="00620D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6411">
        <w:rPr>
          <w:sz w:val="24"/>
          <w:szCs w:val="24"/>
        </w:rPr>
        <w:t xml:space="preserve">To have a deep insight into all Financial </w:t>
      </w:r>
      <w:r w:rsidR="00266B1B" w:rsidRPr="00286411">
        <w:rPr>
          <w:sz w:val="24"/>
          <w:szCs w:val="24"/>
        </w:rPr>
        <w:t xml:space="preserve">and Governance </w:t>
      </w:r>
      <w:r w:rsidRPr="00286411">
        <w:rPr>
          <w:sz w:val="24"/>
          <w:szCs w:val="24"/>
        </w:rPr>
        <w:t>policies</w:t>
      </w:r>
      <w:r w:rsidR="00266B1B" w:rsidRPr="00286411">
        <w:rPr>
          <w:sz w:val="24"/>
          <w:szCs w:val="24"/>
        </w:rPr>
        <w:t>, procedures,</w:t>
      </w:r>
      <w:r w:rsidRPr="00286411">
        <w:rPr>
          <w:sz w:val="24"/>
          <w:szCs w:val="24"/>
        </w:rPr>
        <w:t xml:space="preserve"> controls and propose any recommendations for change. </w:t>
      </w:r>
    </w:p>
    <w:p w:rsidR="00620DFD" w:rsidRPr="00286411" w:rsidRDefault="00620DFD" w:rsidP="00620D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6411">
        <w:rPr>
          <w:sz w:val="24"/>
          <w:szCs w:val="24"/>
        </w:rPr>
        <w:t xml:space="preserve">To have oversight of compliance and risk management in the organisation. </w:t>
      </w:r>
    </w:p>
    <w:p w:rsidR="00620DFD" w:rsidRPr="00286411" w:rsidRDefault="00620DFD" w:rsidP="00620D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6411">
        <w:rPr>
          <w:sz w:val="24"/>
          <w:szCs w:val="24"/>
        </w:rPr>
        <w:t xml:space="preserve">Have an overview of the finances to advise the Board on financial implications of proposals, cash flow problems etc. </w:t>
      </w:r>
    </w:p>
    <w:p w:rsidR="00620DFD" w:rsidRPr="00286411" w:rsidRDefault="00620DFD" w:rsidP="00620D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6411">
        <w:rPr>
          <w:sz w:val="24"/>
          <w:szCs w:val="24"/>
        </w:rPr>
        <w:t xml:space="preserve">Oversight of compliance and risk management in line with usual board responsibilities </w:t>
      </w:r>
    </w:p>
    <w:p w:rsidR="00620DFD" w:rsidRPr="00286411" w:rsidRDefault="00266B1B" w:rsidP="00620D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6411">
        <w:rPr>
          <w:sz w:val="24"/>
          <w:szCs w:val="24"/>
        </w:rPr>
        <w:t>To have an u</w:t>
      </w:r>
      <w:r w:rsidR="00620DFD" w:rsidRPr="00286411">
        <w:rPr>
          <w:sz w:val="24"/>
          <w:szCs w:val="24"/>
        </w:rPr>
        <w:t xml:space="preserve">nderstanding of good governance and experience of implementing good governance practice in the private, non-profit or public sector </w:t>
      </w:r>
    </w:p>
    <w:p w:rsidR="00620DFD" w:rsidRPr="00286411" w:rsidRDefault="00620DFD" w:rsidP="00620D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6411">
        <w:rPr>
          <w:sz w:val="24"/>
          <w:szCs w:val="24"/>
        </w:rPr>
        <w:t xml:space="preserve">To be an authorised signatory of the Charity/Non Profit. </w:t>
      </w:r>
    </w:p>
    <w:p w:rsidR="00286411" w:rsidRPr="00286411" w:rsidRDefault="00286411" w:rsidP="00286411">
      <w:pPr>
        <w:rPr>
          <w:sz w:val="24"/>
          <w:szCs w:val="24"/>
        </w:rPr>
      </w:pPr>
      <w:r w:rsidRPr="00286411">
        <w:rPr>
          <w:sz w:val="24"/>
          <w:szCs w:val="24"/>
        </w:rPr>
        <w:t>The ADI Board are</w:t>
      </w:r>
      <w:r>
        <w:rPr>
          <w:sz w:val="24"/>
          <w:szCs w:val="24"/>
        </w:rPr>
        <w:t xml:space="preserve"> currently</w:t>
      </w:r>
      <w:bookmarkStart w:id="0" w:name="_GoBack"/>
      <w:bookmarkEnd w:id="0"/>
      <w:r w:rsidRPr="00286411">
        <w:rPr>
          <w:sz w:val="24"/>
          <w:szCs w:val="24"/>
        </w:rPr>
        <w:t xml:space="preserve"> in the process of setting up a Finance subcommittee. Once in place, this Directors role will be to evaluate and monitor the adequacy of </w:t>
      </w:r>
      <w:proofErr w:type="gramStart"/>
      <w:r w:rsidRPr="00286411">
        <w:rPr>
          <w:sz w:val="24"/>
          <w:szCs w:val="24"/>
        </w:rPr>
        <w:t>Financial</w:t>
      </w:r>
      <w:proofErr w:type="gramEnd"/>
      <w:r w:rsidRPr="00286411">
        <w:rPr>
          <w:sz w:val="24"/>
          <w:szCs w:val="24"/>
        </w:rPr>
        <w:t xml:space="preserve"> controls and procedures and ensure the organisation is compliant with best practice principles.</w:t>
      </w:r>
    </w:p>
    <w:p w:rsidR="00620DFD" w:rsidRPr="00286411" w:rsidRDefault="00620DFD">
      <w:pPr>
        <w:rPr>
          <w:b/>
          <w:sz w:val="24"/>
          <w:szCs w:val="24"/>
        </w:rPr>
      </w:pPr>
      <w:r w:rsidRPr="00286411">
        <w:rPr>
          <w:b/>
          <w:sz w:val="24"/>
          <w:szCs w:val="24"/>
        </w:rPr>
        <w:t xml:space="preserve">Board Meetings: </w:t>
      </w:r>
    </w:p>
    <w:p w:rsidR="00CD6CAE" w:rsidRPr="00286411" w:rsidRDefault="00286411">
      <w:pPr>
        <w:rPr>
          <w:sz w:val="24"/>
          <w:szCs w:val="24"/>
        </w:rPr>
      </w:pPr>
      <w:r w:rsidRPr="00286411">
        <w:rPr>
          <w:sz w:val="24"/>
          <w:szCs w:val="24"/>
        </w:rPr>
        <w:t>There will be 4 board meetings and 1 AGM</w:t>
      </w:r>
      <w:r w:rsidR="00620DFD" w:rsidRPr="00286411">
        <w:rPr>
          <w:sz w:val="24"/>
          <w:szCs w:val="24"/>
        </w:rPr>
        <w:t xml:space="preserve">. Meetings are held in </w:t>
      </w:r>
      <w:r w:rsidRPr="00286411">
        <w:rPr>
          <w:sz w:val="24"/>
          <w:szCs w:val="24"/>
        </w:rPr>
        <w:t>Dublin city centre.</w:t>
      </w:r>
    </w:p>
    <w:sectPr w:rsidR="00CD6CAE" w:rsidRPr="0028641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1B" w:rsidRDefault="00266B1B" w:rsidP="00266B1B">
      <w:pPr>
        <w:spacing w:after="0" w:line="240" w:lineRule="auto"/>
      </w:pPr>
      <w:r>
        <w:separator/>
      </w:r>
    </w:p>
  </w:endnote>
  <w:endnote w:type="continuationSeparator" w:id="0">
    <w:p w:rsidR="00266B1B" w:rsidRDefault="00266B1B" w:rsidP="0026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1B" w:rsidRPr="00164E93" w:rsidRDefault="00266B1B" w:rsidP="00266B1B">
    <w:pPr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+353 1 8509 002 | | </w:t>
    </w:r>
    <w:hyperlink r:id="rId1" w:history="1">
      <w:r w:rsidRPr="00607069">
        <w:rPr>
          <w:rStyle w:val="Hyperlink"/>
          <w:rFonts w:cstheme="minorHAnsi"/>
          <w:sz w:val="20"/>
          <w:szCs w:val="20"/>
        </w:rPr>
        <w:t>info@adiarts.ie</w:t>
      </w:r>
    </w:hyperlink>
    <w:r>
      <w:rPr>
        <w:rFonts w:cstheme="minorHAnsi"/>
        <w:sz w:val="20"/>
        <w:szCs w:val="20"/>
      </w:rPr>
      <w:t xml:space="preserve"> | </w:t>
    </w:r>
    <w:hyperlink r:id="rId2" w:history="1">
      <w:r>
        <w:rPr>
          <w:rStyle w:val="Hyperlink"/>
          <w:rFonts w:cstheme="minorHAnsi"/>
          <w:sz w:val="20"/>
          <w:szCs w:val="20"/>
        </w:rPr>
        <w:t>www.adiarts.ie</w:t>
      </w:r>
    </w:hyperlink>
  </w:p>
  <w:p w:rsidR="00266B1B" w:rsidRDefault="00266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1B" w:rsidRDefault="00266B1B" w:rsidP="00266B1B">
      <w:pPr>
        <w:spacing w:after="0" w:line="240" w:lineRule="auto"/>
      </w:pPr>
      <w:r>
        <w:separator/>
      </w:r>
    </w:p>
  </w:footnote>
  <w:footnote w:type="continuationSeparator" w:id="0">
    <w:p w:rsidR="00266B1B" w:rsidRDefault="00266B1B" w:rsidP="00266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54A23"/>
    <w:multiLevelType w:val="hybridMultilevel"/>
    <w:tmpl w:val="ACE093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DFD"/>
    <w:rsid w:val="00266B1B"/>
    <w:rsid w:val="00286411"/>
    <w:rsid w:val="00620DFD"/>
    <w:rsid w:val="00677228"/>
    <w:rsid w:val="00C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393ADCF"/>
  <w15:chartTrackingRefBased/>
  <w15:docId w15:val="{2C4CD2B7-54F1-40F8-8C2C-B47897F3A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B1B"/>
  </w:style>
  <w:style w:type="paragraph" w:styleId="Footer">
    <w:name w:val="footer"/>
    <w:basedOn w:val="Normal"/>
    <w:link w:val="FooterChar"/>
    <w:uiPriority w:val="99"/>
    <w:unhideWhenUsed/>
    <w:rsid w:val="00266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B1B"/>
  </w:style>
  <w:style w:type="character" w:styleId="Hyperlink">
    <w:name w:val="Hyperlink"/>
    <w:basedOn w:val="DefaultParagraphFont"/>
    <w:uiPriority w:val="99"/>
    <w:unhideWhenUsed/>
    <w:rsid w:val="00266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diarts.ie" TargetMode="External"/><Relationship Id="rId1" Type="http://schemas.openxmlformats.org/officeDocument/2006/relationships/hyperlink" Target="mailto:info@adiart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Síle Stewart</dc:creator>
  <cp:keywords/>
  <dc:description/>
  <cp:lastModifiedBy>Síle Stewart</cp:lastModifiedBy>
  <cp:revision>4</cp:revision>
  <dcterms:created xsi:type="dcterms:W3CDTF">2019-10-29T10:27:00Z</dcterms:created>
  <dcterms:modified xsi:type="dcterms:W3CDTF">2019-10-29T14:58:00Z</dcterms:modified>
</cp:coreProperties>
</file>