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892" w:rsidRDefault="00DC4892" w:rsidP="00976D03">
      <w:pPr>
        <w:rPr>
          <w:b/>
          <w:sz w:val="28"/>
        </w:rPr>
      </w:pPr>
    </w:p>
    <w:p w:rsidR="00DC4892" w:rsidRDefault="00DC4892" w:rsidP="00976D03">
      <w:pPr>
        <w:rPr>
          <w:b/>
          <w:sz w:val="28"/>
        </w:rPr>
      </w:pPr>
    </w:p>
    <w:p w:rsidR="00DC4892" w:rsidRDefault="00DC4892" w:rsidP="00976D03">
      <w:pPr>
        <w:rPr>
          <w:b/>
          <w:sz w:val="28"/>
        </w:rPr>
      </w:pPr>
    </w:p>
    <w:p w:rsidR="00DC4892" w:rsidRDefault="00DC4892" w:rsidP="00976D03">
      <w:pPr>
        <w:rPr>
          <w:b/>
          <w:sz w:val="28"/>
        </w:rPr>
      </w:pPr>
    </w:p>
    <w:p w:rsidR="00DC4892" w:rsidRDefault="00DC4892" w:rsidP="00976D03">
      <w:pPr>
        <w:rPr>
          <w:b/>
          <w:sz w:val="28"/>
        </w:rPr>
      </w:pPr>
    </w:p>
    <w:p w:rsidR="00105723" w:rsidRDefault="00105723" w:rsidP="00976D03">
      <w:pPr>
        <w:rPr>
          <w:b/>
          <w:sz w:val="28"/>
        </w:rPr>
      </w:pPr>
    </w:p>
    <w:p w:rsidR="00DC4892" w:rsidRDefault="00DC4892" w:rsidP="00976D03">
      <w:pPr>
        <w:rPr>
          <w:b/>
          <w:sz w:val="28"/>
        </w:rPr>
      </w:pPr>
    </w:p>
    <w:p w:rsidR="00976D03" w:rsidRDefault="00020703" w:rsidP="00105723">
      <w:pPr>
        <w:pStyle w:val="Title"/>
        <w:spacing w:after="0"/>
      </w:pPr>
      <w:proofErr w:type="gramStart"/>
      <w:r>
        <w:t>Audiences-in-</w:t>
      </w:r>
      <w:r w:rsidR="00915CFB">
        <w:t>waiting?</w:t>
      </w:r>
      <w:proofErr w:type="gramEnd"/>
    </w:p>
    <w:p w:rsidR="00105723" w:rsidRPr="00105723" w:rsidRDefault="00105723" w:rsidP="00105723">
      <w:pPr>
        <w:pStyle w:val="Heading2"/>
        <w:spacing w:before="0" w:after="0"/>
      </w:pPr>
      <w:bookmarkStart w:id="0" w:name="_Toc495335888"/>
      <w:bookmarkStart w:id="1" w:name="_Toc497022754"/>
      <w:r>
        <w:t>How do people with disabilities engage with culture?</w:t>
      </w:r>
      <w:bookmarkEnd w:id="0"/>
      <w:bookmarkEnd w:id="1"/>
    </w:p>
    <w:p w:rsidR="00105723" w:rsidRDefault="00105723" w:rsidP="00976D03">
      <w:pPr>
        <w:rPr>
          <w:b/>
          <w:sz w:val="28"/>
        </w:rPr>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105723" w:rsidRDefault="00105723">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pPr>
        <w:spacing w:line="240" w:lineRule="auto"/>
        <w:ind w:left="714" w:hanging="357"/>
      </w:pPr>
    </w:p>
    <w:p w:rsidR="00DC4892" w:rsidRDefault="00DC4892" w:rsidP="00DC4892">
      <w:pPr>
        <w:spacing w:line="240" w:lineRule="auto"/>
        <w:ind w:left="714" w:hanging="357"/>
        <w:jc w:val="right"/>
        <w:rPr>
          <w:rFonts w:eastAsia="Times New Roman" w:cs="Arial"/>
          <w:b/>
          <w:bCs/>
          <w:color w:val="002060"/>
          <w:sz w:val="32"/>
          <w:szCs w:val="32"/>
        </w:rPr>
      </w:pPr>
      <w:r>
        <w:t>0</w:t>
      </w:r>
      <w:r w:rsidR="008F25F7">
        <w:t>9</w:t>
      </w:r>
      <w:r>
        <w:t>/10/2017</w:t>
      </w:r>
      <w:r>
        <w:br w:type="page"/>
      </w:r>
    </w:p>
    <w:p w:rsidR="00D66D39" w:rsidRDefault="00EB3C4A" w:rsidP="00C869C4">
      <w:pPr>
        <w:pStyle w:val="Heading2"/>
      </w:pPr>
      <w:bookmarkStart w:id="2" w:name="_Toc495335889"/>
      <w:bookmarkStart w:id="3" w:name="_Toc497022755"/>
      <w:r>
        <w:lastRenderedPageBreak/>
        <w:t>Contents</w:t>
      </w:r>
      <w:bookmarkEnd w:id="2"/>
      <w:bookmarkEnd w:id="3"/>
    </w:p>
    <w:p w:rsidR="00C869C4" w:rsidRDefault="00A84571" w:rsidP="00C869C4">
      <w:pPr>
        <w:pStyle w:val="Heading2"/>
        <w:rPr>
          <w:rFonts w:asciiTheme="minorHAnsi" w:eastAsiaTheme="minorEastAsia" w:hAnsiTheme="minorHAnsi" w:cstheme="minorBidi"/>
          <w:noProof/>
          <w:sz w:val="22"/>
          <w:szCs w:val="22"/>
        </w:rPr>
      </w:pPr>
      <w:r>
        <w:fldChar w:fldCharType="begin"/>
      </w:r>
      <w:r w:rsidR="003F54FE">
        <w:instrText xml:space="preserve"> TOC \o "1-2" \h \z \u </w:instrText>
      </w:r>
      <w:r>
        <w:fldChar w:fldCharType="separate"/>
      </w:r>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56" w:history="1">
        <w:r w:rsidR="00C869C4" w:rsidRPr="0009043A">
          <w:rPr>
            <w:rStyle w:val="Hyperlink"/>
            <w:noProof/>
          </w:rPr>
          <w:t>1.</w:t>
        </w:r>
        <w:r w:rsidR="00C869C4">
          <w:rPr>
            <w:rFonts w:asciiTheme="minorHAnsi" w:eastAsiaTheme="minorEastAsia" w:hAnsiTheme="minorHAnsi" w:cstheme="minorBidi"/>
            <w:noProof/>
            <w:sz w:val="22"/>
            <w:szCs w:val="22"/>
          </w:rPr>
          <w:tab/>
        </w:r>
        <w:r w:rsidR="00C869C4" w:rsidRPr="0009043A">
          <w:rPr>
            <w:rStyle w:val="Hyperlink"/>
            <w:noProof/>
          </w:rPr>
          <w:t>Executive Summary</w:t>
        </w:r>
        <w:r w:rsidR="00C869C4">
          <w:rPr>
            <w:noProof/>
            <w:webHidden/>
          </w:rPr>
          <w:tab/>
        </w:r>
        <w:r w:rsidR="00A84571">
          <w:rPr>
            <w:noProof/>
            <w:webHidden/>
          </w:rPr>
          <w:fldChar w:fldCharType="begin"/>
        </w:r>
        <w:r w:rsidR="00C869C4">
          <w:rPr>
            <w:noProof/>
            <w:webHidden/>
          </w:rPr>
          <w:instrText xml:space="preserve"> PAGEREF _Toc497022756 \h </w:instrText>
        </w:r>
        <w:r w:rsidR="00A84571">
          <w:rPr>
            <w:noProof/>
            <w:webHidden/>
          </w:rPr>
        </w:r>
        <w:r w:rsidR="00A84571">
          <w:rPr>
            <w:noProof/>
            <w:webHidden/>
          </w:rPr>
          <w:fldChar w:fldCharType="separate"/>
        </w:r>
        <w:r w:rsidR="00626050">
          <w:rPr>
            <w:noProof/>
            <w:webHidden/>
          </w:rPr>
          <w:t>3</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57" w:history="1">
        <w:r w:rsidR="00C869C4" w:rsidRPr="0009043A">
          <w:rPr>
            <w:rStyle w:val="Hyperlink"/>
            <w:noProof/>
          </w:rPr>
          <w:t>2.</w:t>
        </w:r>
        <w:r w:rsidR="00C869C4">
          <w:rPr>
            <w:rFonts w:asciiTheme="minorHAnsi" w:eastAsiaTheme="minorEastAsia" w:hAnsiTheme="minorHAnsi" w:cstheme="minorBidi"/>
            <w:noProof/>
            <w:sz w:val="22"/>
            <w:szCs w:val="22"/>
          </w:rPr>
          <w:tab/>
        </w:r>
        <w:r w:rsidR="00C869C4" w:rsidRPr="0009043A">
          <w:rPr>
            <w:rStyle w:val="Hyperlink"/>
            <w:noProof/>
          </w:rPr>
          <w:t>Introduction</w:t>
        </w:r>
        <w:r w:rsidR="00C869C4">
          <w:rPr>
            <w:noProof/>
            <w:webHidden/>
          </w:rPr>
          <w:tab/>
        </w:r>
        <w:r w:rsidR="00A84571">
          <w:rPr>
            <w:noProof/>
            <w:webHidden/>
          </w:rPr>
          <w:fldChar w:fldCharType="begin"/>
        </w:r>
        <w:r w:rsidR="00C869C4">
          <w:rPr>
            <w:noProof/>
            <w:webHidden/>
          </w:rPr>
          <w:instrText xml:space="preserve"> PAGEREF _Toc497022757 \h </w:instrText>
        </w:r>
        <w:r w:rsidR="00A84571">
          <w:rPr>
            <w:noProof/>
            <w:webHidden/>
          </w:rPr>
        </w:r>
        <w:r w:rsidR="00A84571">
          <w:rPr>
            <w:noProof/>
            <w:webHidden/>
          </w:rPr>
          <w:fldChar w:fldCharType="separate"/>
        </w:r>
        <w:r w:rsidR="00626050">
          <w:rPr>
            <w:noProof/>
            <w:webHidden/>
          </w:rPr>
          <w:t>6</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58" w:history="1">
        <w:r w:rsidR="00C869C4" w:rsidRPr="0009043A">
          <w:rPr>
            <w:rStyle w:val="Hyperlink"/>
            <w:noProof/>
          </w:rPr>
          <w:t>Methodology</w:t>
        </w:r>
        <w:r w:rsidR="00C869C4">
          <w:rPr>
            <w:noProof/>
            <w:webHidden/>
          </w:rPr>
          <w:tab/>
        </w:r>
        <w:r w:rsidR="00A84571">
          <w:rPr>
            <w:noProof/>
            <w:webHidden/>
          </w:rPr>
          <w:fldChar w:fldCharType="begin"/>
        </w:r>
        <w:r w:rsidR="00C869C4">
          <w:rPr>
            <w:noProof/>
            <w:webHidden/>
          </w:rPr>
          <w:instrText xml:space="preserve"> PAGEREF _Toc497022758 \h </w:instrText>
        </w:r>
        <w:r w:rsidR="00A84571">
          <w:rPr>
            <w:noProof/>
            <w:webHidden/>
          </w:rPr>
        </w:r>
        <w:r w:rsidR="00A84571">
          <w:rPr>
            <w:noProof/>
            <w:webHidden/>
          </w:rPr>
          <w:fldChar w:fldCharType="separate"/>
        </w:r>
        <w:r w:rsidR="00626050">
          <w:rPr>
            <w:noProof/>
            <w:webHidden/>
          </w:rPr>
          <w:t>6</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59" w:history="1">
        <w:r w:rsidR="00C869C4" w:rsidRPr="0009043A">
          <w:rPr>
            <w:rStyle w:val="Hyperlink"/>
            <w:noProof/>
          </w:rPr>
          <w:t>Responses</w:t>
        </w:r>
        <w:r w:rsidR="00C869C4">
          <w:rPr>
            <w:noProof/>
            <w:webHidden/>
          </w:rPr>
          <w:tab/>
        </w:r>
        <w:r w:rsidR="00A84571">
          <w:rPr>
            <w:noProof/>
            <w:webHidden/>
          </w:rPr>
          <w:fldChar w:fldCharType="begin"/>
        </w:r>
        <w:r w:rsidR="00C869C4">
          <w:rPr>
            <w:noProof/>
            <w:webHidden/>
          </w:rPr>
          <w:instrText xml:space="preserve"> PAGEREF _Toc497022759 \h </w:instrText>
        </w:r>
        <w:r w:rsidR="00A84571">
          <w:rPr>
            <w:noProof/>
            <w:webHidden/>
          </w:rPr>
        </w:r>
        <w:r w:rsidR="00A84571">
          <w:rPr>
            <w:noProof/>
            <w:webHidden/>
          </w:rPr>
          <w:fldChar w:fldCharType="separate"/>
        </w:r>
        <w:r w:rsidR="00626050">
          <w:rPr>
            <w:noProof/>
            <w:webHidden/>
          </w:rPr>
          <w:t>9</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60" w:history="1">
        <w:r w:rsidR="00C869C4" w:rsidRPr="0009043A">
          <w:rPr>
            <w:rStyle w:val="Hyperlink"/>
            <w:noProof/>
          </w:rPr>
          <w:t>Profile of respondents</w:t>
        </w:r>
        <w:r w:rsidR="00C869C4">
          <w:rPr>
            <w:noProof/>
            <w:webHidden/>
          </w:rPr>
          <w:tab/>
        </w:r>
        <w:r w:rsidR="00A84571">
          <w:rPr>
            <w:noProof/>
            <w:webHidden/>
          </w:rPr>
          <w:fldChar w:fldCharType="begin"/>
        </w:r>
        <w:r w:rsidR="00C869C4">
          <w:rPr>
            <w:noProof/>
            <w:webHidden/>
          </w:rPr>
          <w:instrText xml:space="preserve"> PAGEREF _Toc497022760 \h </w:instrText>
        </w:r>
        <w:r w:rsidR="00A84571">
          <w:rPr>
            <w:noProof/>
            <w:webHidden/>
          </w:rPr>
        </w:r>
        <w:r w:rsidR="00A84571">
          <w:rPr>
            <w:noProof/>
            <w:webHidden/>
          </w:rPr>
          <w:fldChar w:fldCharType="separate"/>
        </w:r>
        <w:r w:rsidR="00626050">
          <w:rPr>
            <w:noProof/>
            <w:webHidden/>
          </w:rPr>
          <w:t>9</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61" w:history="1">
        <w:r w:rsidR="00C869C4" w:rsidRPr="0009043A">
          <w:rPr>
            <w:rStyle w:val="Hyperlink"/>
            <w:noProof/>
          </w:rPr>
          <w:t>3.</w:t>
        </w:r>
        <w:r w:rsidR="00C869C4">
          <w:rPr>
            <w:rFonts w:asciiTheme="minorHAnsi" w:eastAsiaTheme="minorEastAsia" w:hAnsiTheme="minorHAnsi" w:cstheme="minorBidi"/>
            <w:noProof/>
            <w:sz w:val="22"/>
            <w:szCs w:val="22"/>
          </w:rPr>
          <w:tab/>
        </w:r>
        <w:r w:rsidR="00C869C4" w:rsidRPr="0009043A">
          <w:rPr>
            <w:rStyle w:val="Hyperlink"/>
            <w:noProof/>
          </w:rPr>
          <w:t>Frequency of going out</w:t>
        </w:r>
        <w:r w:rsidR="00C869C4">
          <w:rPr>
            <w:noProof/>
            <w:webHidden/>
          </w:rPr>
          <w:tab/>
        </w:r>
        <w:r w:rsidR="00A84571">
          <w:rPr>
            <w:noProof/>
            <w:webHidden/>
          </w:rPr>
          <w:fldChar w:fldCharType="begin"/>
        </w:r>
        <w:r w:rsidR="00C869C4">
          <w:rPr>
            <w:noProof/>
            <w:webHidden/>
          </w:rPr>
          <w:instrText xml:space="preserve"> PAGEREF _Toc497022761 \h </w:instrText>
        </w:r>
        <w:r w:rsidR="00A84571">
          <w:rPr>
            <w:noProof/>
            <w:webHidden/>
          </w:rPr>
        </w:r>
        <w:r w:rsidR="00A84571">
          <w:rPr>
            <w:noProof/>
            <w:webHidden/>
          </w:rPr>
          <w:fldChar w:fldCharType="separate"/>
        </w:r>
        <w:r w:rsidR="00626050">
          <w:rPr>
            <w:noProof/>
            <w:webHidden/>
          </w:rPr>
          <w:t>11</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62" w:history="1">
        <w:r w:rsidR="00C869C4" w:rsidRPr="0009043A">
          <w:rPr>
            <w:rStyle w:val="Hyperlink"/>
            <w:noProof/>
          </w:rPr>
          <w:t>4.</w:t>
        </w:r>
        <w:r w:rsidR="00C869C4">
          <w:rPr>
            <w:rFonts w:asciiTheme="minorHAnsi" w:eastAsiaTheme="minorEastAsia" w:hAnsiTheme="minorHAnsi" w:cstheme="minorBidi"/>
            <w:noProof/>
            <w:sz w:val="22"/>
            <w:szCs w:val="22"/>
          </w:rPr>
          <w:tab/>
        </w:r>
        <w:r w:rsidR="00C869C4" w:rsidRPr="0009043A">
          <w:rPr>
            <w:rStyle w:val="Hyperlink"/>
            <w:noProof/>
          </w:rPr>
          <w:t>Trends</w:t>
        </w:r>
        <w:r w:rsidR="00C869C4">
          <w:rPr>
            <w:noProof/>
            <w:webHidden/>
          </w:rPr>
          <w:tab/>
        </w:r>
        <w:r w:rsidR="00A84571">
          <w:rPr>
            <w:noProof/>
            <w:webHidden/>
          </w:rPr>
          <w:fldChar w:fldCharType="begin"/>
        </w:r>
        <w:r w:rsidR="00C869C4">
          <w:rPr>
            <w:noProof/>
            <w:webHidden/>
          </w:rPr>
          <w:instrText xml:space="preserve"> PAGEREF _Toc497022762 \h </w:instrText>
        </w:r>
        <w:r w:rsidR="00A84571">
          <w:rPr>
            <w:noProof/>
            <w:webHidden/>
          </w:rPr>
        </w:r>
        <w:r w:rsidR="00A84571">
          <w:rPr>
            <w:noProof/>
            <w:webHidden/>
          </w:rPr>
          <w:fldChar w:fldCharType="separate"/>
        </w:r>
        <w:r w:rsidR="00626050">
          <w:rPr>
            <w:noProof/>
            <w:webHidden/>
          </w:rPr>
          <w:t>14</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63" w:history="1">
        <w:r w:rsidR="00C869C4" w:rsidRPr="0009043A">
          <w:rPr>
            <w:rStyle w:val="Hyperlink"/>
            <w:noProof/>
          </w:rPr>
          <w:t>5.</w:t>
        </w:r>
        <w:r w:rsidR="00C869C4">
          <w:rPr>
            <w:rFonts w:asciiTheme="minorHAnsi" w:eastAsiaTheme="minorEastAsia" w:hAnsiTheme="minorHAnsi" w:cstheme="minorBidi"/>
            <w:noProof/>
            <w:sz w:val="22"/>
            <w:szCs w:val="22"/>
          </w:rPr>
          <w:tab/>
        </w:r>
        <w:r w:rsidR="00C869C4" w:rsidRPr="0009043A">
          <w:rPr>
            <w:rStyle w:val="Hyperlink"/>
            <w:noProof/>
          </w:rPr>
          <w:t>Arts attendance and participation</w:t>
        </w:r>
        <w:r w:rsidR="00C869C4">
          <w:rPr>
            <w:noProof/>
            <w:webHidden/>
          </w:rPr>
          <w:tab/>
        </w:r>
        <w:r w:rsidR="00A84571">
          <w:rPr>
            <w:noProof/>
            <w:webHidden/>
          </w:rPr>
          <w:fldChar w:fldCharType="begin"/>
        </w:r>
        <w:r w:rsidR="00C869C4">
          <w:rPr>
            <w:noProof/>
            <w:webHidden/>
          </w:rPr>
          <w:instrText xml:space="preserve"> PAGEREF _Toc497022763 \h </w:instrText>
        </w:r>
        <w:r w:rsidR="00A84571">
          <w:rPr>
            <w:noProof/>
            <w:webHidden/>
          </w:rPr>
        </w:r>
        <w:r w:rsidR="00A84571">
          <w:rPr>
            <w:noProof/>
            <w:webHidden/>
          </w:rPr>
          <w:fldChar w:fldCharType="separate"/>
        </w:r>
        <w:r w:rsidR="00626050">
          <w:rPr>
            <w:noProof/>
            <w:webHidden/>
          </w:rPr>
          <w:t>16</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64" w:history="1">
        <w:r w:rsidR="00C869C4" w:rsidRPr="0009043A">
          <w:rPr>
            <w:rStyle w:val="Hyperlink"/>
            <w:noProof/>
          </w:rPr>
          <w:t>Attendance</w:t>
        </w:r>
        <w:r w:rsidR="00C869C4">
          <w:rPr>
            <w:noProof/>
            <w:webHidden/>
          </w:rPr>
          <w:tab/>
        </w:r>
        <w:r w:rsidR="00A84571">
          <w:rPr>
            <w:noProof/>
            <w:webHidden/>
          </w:rPr>
          <w:fldChar w:fldCharType="begin"/>
        </w:r>
        <w:r w:rsidR="00C869C4">
          <w:rPr>
            <w:noProof/>
            <w:webHidden/>
          </w:rPr>
          <w:instrText xml:space="preserve"> PAGEREF _Toc497022764 \h </w:instrText>
        </w:r>
        <w:r w:rsidR="00A84571">
          <w:rPr>
            <w:noProof/>
            <w:webHidden/>
          </w:rPr>
        </w:r>
        <w:r w:rsidR="00A84571">
          <w:rPr>
            <w:noProof/>
            <w:webHidden/>
          </w:rPr>
          <w:fldChar w:fldCharType="separate"/>
        </w:r>
        <w:r w:rsidR="00626050">
          <w:rPr>
            <w:noProof/>
            <w:webHidden/>
          </w:rPr>
          <w:t>16</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65" w:history="1">
        <w:r w:rsidR="00C869C4" w:rsidRPr="0009043A">
          <w:rPr>
            <w:rStyle w:val="Hyperlink"/>
            <w:noProof/>
          </w:rPr>
          <w:t>Artforms</w:t>
        </w:r>
        <w:r w:rsidR="00C869C4">
          <w:rPr>
            <w:noProof/>
            <w:webHidden/>
          </w:rPr>
          <w:tab/>
        </w:r>
        <w:r w:rsidR="00A84571">
          <w:rPr>
            <w:noProof/>
            <w:webHidden/>
          </w:rPr>
          <w:fldChar w:fldCharType="begin"/>
        </w:r>
        <w:r w:rsidR="00C869C4">
          <w:rPr>
            <w:noProof/>
            <w:webHidden/>
          </w:rPr>
          <w:instrText xml:space="preserve"> PAGEREF _Toc497022765 \h </w:instrText>
        </w:r>
        <w:r w:rsidR="00A84571">
          <w:rPr>
            <w:noProof/>
            <w:webHidden/>
          </w:rPr>
        </w:r>
        <w:r w:rsidR="00A84571">
          <w:rPr>
            <w:noProof/>
            <w:webHidden/>
          </w:rPr>
          <w:fldChar w:fldCharType="separate"/>
        </w:r>
        <w:r w:rsidR="00626050">
          <w:rPr>
            <w:noProof/>
            <w:webHidden/>
          </w:rPr>
          <w:t>17</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66" w:history="1">
        <w:r w:rsidR="00C869C4" w:rsidRPr="0009043A">
          <w:rPr>
            <w:rStyle w:val="Hyperlink"/>
            <w:noProof/>
          </w:rPr>
          <w:t>Participation</w:t>
        </w:r>
        <w:r w:rsidR="00C869C4">
          <w:rPr>
            <w:noProof/>
            <w:webHidden/>
          </w:rPr>
          <w:tab/>
        </w:r>
        <w:r w:rsidR="00A84571">
          <w:rPr>
            <w:noProof/>
            <w:webHidden/>
          </w:rPr>
          <w:fldChar w:fldCharType="begin"/>
        </w:r>
        <w:r w:rsidR="00C869C4">
          <w:rPr>
            <w:noProof/>
            <w:webHidden/>
          </w:rPr>
          <w:instrText xml:space="preserve"> PAGEREF _Toc497022766 \h </w:instrText>
        </w:r>
        <w:r w:rsidR="00A84571">
          <w:rPr>
            <w:noProof/>
            <w:webHidden/>
          </w:rPr>
        </w:r>
        <w:r w:rsidR="00A84571">
          <w:rPr>
            <w:noProof/>
            <w:webHidden/>
          </w:rPr>
          <w:fldChar w:fldCharType="separate"/>
        </w:r>
        <w:r w:rsidR="00626050">
          <w:rPr>
            <w:noProof/>
            <w:webHidden/>
          </w:rPr>
          <w:t>18</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67" w:history="1">
        <w:r w:rsidR="00C869C4" w:rsidRPr="0009043A">
          <w:rPr>
            <w:rStyle w:val="Hyperlink"/>
            <w:noProof/>
          </w:rPr>
          <w:t>Trends in arts attendance</w:t>
        </w:r>
        <w:r w:rsidR="00C869C4">
          <w:rPr>
            <w:noProof/>
            <w:webHidden/>
          </w:rPr>
          <w:tab/>
        </w:r>
        <w:r w:rsidR="00A84571">
          <w:rPr>
            <w:noProof/>
            <w:webHidden/>
          </w:rPr>
          <w:fldChar w:fldCharType="begin"/>
        </w:r>
        <w:r w:rsidR="00C869C4">
          <w:rPr>
            <w:noProof/>
            <w:webHidden/>
          </w:rPr>
          <w:instrText xml:space="preserve"> PAGEREF _Toc497022767 \h </w:instrText>
        </w:r>
        <w:r w:rsidR="00A84571">
          <w:rPr>
            <w:noProof/>
            <w:webHidden/>
          </w:rPr>
        </w:r>
        <w:r w:rsidR="00A84571">
          <w:rPr>
            <w:noProof/>
            <w:webHidden/>
          </w:rPr>
          <w:fldChar w:fldCharType="separate"/>
        </w:r>
        <w:r w:rsidR="00626050">
          <w:rPr>
            <w:noProof/>
            <w:webHidden/>
          </w:rPr>
          <w:t>19</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68" w:history="1">
        <w:r w:rsidR="00C869C4" w:rsidRPr="0009043A">
          <w:rPr>
            <w:rStyle w:val="Hyperlink"/>
            <w:noProof/>
          </w:rPr>
          <w:t>6.</w:t>
        </w:r>
        <w:r w:rsidR="00C869C4">
          <w:rPr>
            <w:rFonts w:asciiTheme="minorHAnsi" w:eastAsiaTheme="minorEastAsia" w:hAnsiTheme="minorHAnsi" w:cstheme="minorBidi"/>
            <w:noProof/>
            <w:sz w:val="22"/>
            <w:szCs w:val="22"/>
          </w:rPr>
          <w:tab/>
        </w:r>
        <w:r w:rsidR="00C869C4" w:rsidRPr="0009043A">
          <w:rPr>
            <w:rStyle w:val="Hyperlink"/>
            <w:noProof/>
          </w:rPr>
          <w:t>Most recent visit to an arts event</w:t>
        </w:r>
        <w:r w:rsidR="00C869C4">
          <w:rPr>
            <w:noProof/>
            <w:webHidden/>
          </w:rPr>
          <w:tab/>
        </w:r>
        <w:r w:rsidR="00A84571">
          <w:rPr>
            <w:noProof/>
            <w:webHidden/>
          </w:rPr>
          <w:fldChar w:fldCharType="begin"/>
        </w:r>
        <w:r w:rsidR="00C869C4">
          <w:rPr>
            <w:noProof/>
            <w:webHidden/>
          </w:rPr>
          <w:instrText xml:space="preserve"> PAGEREF _Toc497022768 \h </w:instrText>
        </w:r>
        <w:r w:rsidR="00A84571">
          <w:rPr>
            <w:noProof/>
            <w:webHidden/>
          </w:rPr>
        </w:r>
        <w:r w:rsidR="00A84571">
          <w:rPr>
            <w:noProof/>
            <w:webHidden/>
          </w:rPr>
          <w:fldChar w:fldCharType="separate"/>
        </w:r>
        <w:r w:rsidR="00626050">
          <w:rPr>
            <w:noProof/>
            <w:webHidden/>
          </w:rPr>
          <w:t>21</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69" w:history="1">
        <w:r w:rsidR="00C869C4" w:rsidRPr="0009043A">
          <w:rPr>
            <w:rStyle w:val="Hyperlink"/>
            <w:noProof/>
          </w:rPr>
          <w:t>Distance travelled</w:t>
        </w:r>
        <w:r w:rsidR="00C869C4">
          <w:rPr>
            <w:noProof/>
            <w:webHidden/>
          </w:rPr>
          <w:tab/>
        </w:r>
        <w:r w:rsidR="00A84571">
          <w:rPr>
            <w:noProof/>
            <w:webHidden/>
          </w:rPr>
          <w:fldChar w:fldCharType="begin"/>
        </w:r>
        <w:r w:rsidR="00C869C4">
          <w:rPr>
            <w:noProof/>
            <w:webHidden/>
          </w:rPr>
          <w:instrText xml:space="preserve"> PAGEREF _Toc497022769 \h </w:instrText>
        </w:r>
        <w:r w:rsidR="00A84571">
          <w:rPr>
            <w:noProof/>
            <w:webHidden/>
          </w:rPr>
        </w:r>
        <w:r w:rsidR="00A84571">
          <w:rPr>
            <w:noProof/>
            <w:webHidden/>
          </w:rPr>
          <w:fldChar w:fldCharType="separate"/>
        </w:r>
        <w:r w:rsidR="00626050">
          <w:rPr>
            <w:noProof/>
            <w:webHidden/>
          </w:rPr>
          <w:t>22</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70" w:history="1">
        <w:r w:rsidR="00C869C4" w:rsidRPr="0009043A">
          <w:rPr>
            <w:rStyle w:val="Hyperlink"/>
            <w:noProof/>
          </w:rPr>
          <w:t>Group type</w:t>
        </w:r>
        <w:r w:rsidR="00C869C4">
          <w:rPr>
            <w:noProof/>
            <w:webHidden/>
          </w:rPr>
          <w:tab/>
        </w:r>
        <w:r w:rsidR="00A84571">
          <w:rPr>
            <w:noProof/>
            <w:webHidden/>
          </w:rPr>
          <w:fldChar w:fldCharType="begin"/>
        </w:r>
        <w:r w:rsidR="00C869C4">
          <w:rPr>
            <w:noProof/>
            <w:webHidden/>
          </w:rPr>
          <w:instrText xml:space="preserve"> PAGEREF _Toc497022770 \h </w:instrText>
        </w:r>
        <w:r w:rsidR="00A84571">
          <w:rPr>
            <w:noProof/>
            <w:webHidden/>
          </w:rPr>
        </w:r>
        <w:r w:rsidR="00A84571">
          <w:rPr>
            <w:noProof/>
            <w:webHidden/>
          </w:rPr>
          <w:fldChar w:fldCharType="separate"/>
        </w:r>
        <w:r w:rsidR="00626050">
          <w:rPr>
            <w:noProof/>
            <w:webHidden/>
          </w:rPr>
          <w:t>22</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71" w:history="1">
        <w:r w:rsidR="00C869C4" w:rsidRPr="0009043A">
          <w:rPr>
            <w:rStyle w:val="Hyperlink"/>
            <w:noProof/>
          </w:rPr>
          <w:t>7.</w:t>
        </w:r>
        <w:r w:rsidR="00C869C4">
          <w:rPr>
            <w:rFonts w:asciiTheme="minorHAnsi" w:eastAsiaTheme="minorEastAsia" w:hAnsiTheme="minorHAnsi" w:cstheme="minorBidi"/>
            <w:noProof/>
            <w:sz w:val="22"/>
            <w:szCs w:val="22"/>
          </w:rPr>
          <w:tab/>
        </w:r>
        <w:r w:rsidR="00C869C4" w:rsidRPr="0009043A">
          <w:rPr>
            <w:rStyle w:val="Hyperlink"/>
            <w:noProof/>
          </w:rPr>
          <w:t>Motivations for going out</w:t>
        </w:r>
        <w:r w:rsidR="00C869C4">
          <w:rPr>
            <w:noProof/>
            <w:webHidden/>
          </w:rPr>
          <w:tab/>
        </w:r>
        <w:r w:rsidR="00A84571">
          <w:rPr>
            <w:noProof/>
            <w:webHidden/>
          </w:rPr>
          <w:fldChar w:fldCharType="begin"/>
        </w:r>
        <w:r w:rsidR="00C869C4">
          <w:rPr>
            <w:noProof/>
            <w:webHidden/>
          </w:rPr>
          <w:instrText xml:space="preserve"> PAGEREF _Toc497022771 \h </w:instrText>
        </w:r>
        <w:r w:rsidR="00A84571">
          <w:rPr>
            <w:noProof/>
            <w:webHidden/>
          </w:rPr>
        </w:r>
        <w:r w:rsidR="00A84571">
          <w:rPr>
            <w:noProof/>
            <w:webHidden/>
          </w:rPr>
          <w:fldChar w:fldCharType="separate"/>
        </w:r>
        <w:r w:rsidR="00626050">
          <w:rPr>
            <w:noProof/>
            <w:webHidden/>
          </w:rPr>
          <w:t>23</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72" w:history="1">
        <w:r w:rsidR="00C869C4" w:rsidRPr="0009043A">
          <w:rPr>
            <w:rStyle w:val="Hyperlink"/>
            <w:noProof/>
          </w:rPr>
          <w:t>Motivations to attend arts events</w:t>
        </w:r>
        <w:r w:rsidR="00C869C4">
          <w:rPr>
            <w:noProof/>
            <w:webHidden/>
          </w:rPr>
          <w:tab/>
        </w:r>
        <w:r w:rsidR="00A84571">
          <w:rPr>
            <w:noProof/>
            <w:webHidden/>
          </w:rPr>
          <w:fldChar w:fldCharType="begin"/>
        </w:r>
        <w:r w:rsidR="00C869C4">
          <w:rPr>
            <w:noProof/>
            <w:webHidden/>
          </w:rPr>
          <w:instrText xml:space="preserve"> PAGEREF _Toc497022772 \h </w:instrText>
        </w:r>
        <w:r w:rsidR="00A84571">
          <w:rPr>
            <w:noProof/>
            <w:webHidden/>
          </w:rPr>
        </w:r>
        <w:r w:rsidR="00A84571">
          <w:rPr>
            <w:noProof/>
            <w:webHidden/>
          </w:rPr>
          <w:fldChar w:fldCharType="separate"/>
        </w:r>
        <w:r w:rsidR="00626050">
          <w:rPr>
            <w:noProof/>
            <w:webHidden/>
          </w:rPr>
          <w:t>23</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73" w:history="1">
        <w:r w:rsidR="00C869C4" w:rsidRPr="0009043A">
          <w:rPr>
            <w:rStyle w:val="Hyperlink"/>
            <w:noProof/>
          </w:rPr>
          <w:t>8.</w:t>
        </w:r>
        <w:r w:rsidR="00C869C4">
          <w:rPr>
            <w:rFonts w:asciiTheme="minorHAnsi" w:eastAsiaTheme="minorEastAsia" w:hAnsiTheme="minorHAnsi" w:cstheme="minorBidi"/>
            <w:noProof/>
            <w:sz w:val="22"/>
            <w:szCs w:val="22"/>
          </w:rPr>
          <w:tab/>
        </w:r>
        <w:r w:rsidR="00C869C4" w:rsidRPr="0009043A">
          <w:rPr>
            <w:rStyle w:val="Hyperlink"/>
            <w:noProof/>
          </w:rPr>
          <w:t>Barriers</w:t>
        </w:r>
        <w:r w:rsidR="00C869C4">
          <w:rPr>
            <w:noProof/>
            <w:webHidden/>
          </w:rPr>
          <w:tab/>
        </w:r>
        <w:r w:rsidR="00A84571">
          <w:rPr>
            <w:noProof/>
            <w:webHidden/>
          </w:rPr>
          <w:fldChar w:fldCharType="begin"/>
        </w:r>
        <w:r w:rsidR="00C869C4">
          <w:rPr>
            <w:noProof/>
            <w:webHidden/>
          </w:rPr>
          <w:instrText xml:space="preserve"> PAGEREF _Toc497022773 \h </w:instrText>
        </w:r>
        <w:r w:rsidR="00A84571">
          <w:rPr>
            <w:noProof/>
            <w:webHidden/>
          </w:rPr>
        </w:r>
        <w:r w:rsidR="00A84571">
          <w:rPr>
            <w:noProof/>
            <w:webHidden/>
          </w:rPr>
          <w:fldChar w:fldCharType="separate"/>
        </w:r>
        <w:r w:rsidR="00626050">
          <w:rPr>
            <w:noProof/>
            <w:webHidden/>
          </w:rPr>
          <w:t>25</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74" w:history="1">
        <w:r w:rsidR="00C869C4" w:rsidRPr="0009043A">
          <w:rPr>
            <w:rStyle w:val="Hyperlink"/>
            <w:noProof/>
          </w:rPr>
          <w:t>Barriers to going out</w:t>
        </w:r>
        <w:r w:rsidR="00C869C4">
          <w:rPr>
            <w:noProof/>
            <w:webHidden/>
          </w:rPr>
          <w:tab/>
        </w:r>
        <w:r w:rsidR="00A84571">
          <w:rPr>
            <w:noProof/>
            <w:webHidden/>
          </w:rPr>
          <w:fldChar w:fldCharType="begin"/>
        </w:r>
        <w:r w:rsidR="00C869C4">
          <w:rPr>
            <w:noProof/>
            <w:webHidden/>
          </w:rPr>
          <w:instrText xml:space="preserve"> PAGEREF _Toc497022774 \h </w:instrText>
        </w:r>
        <w:r w:rsidR="00A84571">
          <w:rPr>
            <w:noProof/>
            <w:webHidden/>
          </w:rPr>
        </w:r>
        <w:r w:rsidR="00A84571">
          <w:rPr>
            <w:noProof/>
            <w:webHidden/>
          </w:rPr>
          <w:fldChar w:fldCharType="separate"/>
        </w:r>
        <w:r w:rsidR="00626050">
          <w:rPr>
            <w:noProof/>
            <w:webHidden/>
          </w:rPr>
          <w:t>25</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75" w:history="1">
        <w:r w:rsidR="00C869C4" w:rsidRPr="0009043A">
          <w:rPr>
            <w:rStyle w:val="Hyperlink"/>
            <w:noProof/>
          </w:rPr>
          <w:t>Awareness of local arts venues</w:t>
        </w:r>
        <w:r w:rsidR="00C869C4">
          <w:rPr>
            <w:noProof/>
            <w:webHidden/>
          </w:rPr>
          <w:tab/>
        </w:r>
        <w:r w:rsidR="00A84571">
          <w:rPr>
            <w:noProof/>
            <w:webHidden/>
          </w:rPr>
          <w:fldChar w:fldCharType="begin"/>
        </w:r>
        <w:r w:rsidR="00C869C4">
          <w:rPr>
            <w:noProof/>
            <w:webHidden/>
          </w:rPr>
          <w:instrText xml:space="preserve"> PAGEREF _Toc497022775 \h </w:instrText>
        </w:r>
        <w:r w:rsidR="00A84571">
          <w:rPr>
            <w:noProof/>
            <w:webHidden/>
          </w:rPr>
        </w:r>
        <w:r w:rsidR="00A84571">
          <w:rPr>
            <w:noProof/>
            <w:webHidden/>
          </w:rPr>
          <w:fldChar w:fldCharType="separate"/>
        </w:r>
        <w:r w:rsidR="00626050">
          <w:rPr>
            <w:noProof/>
            <w:webHidden/>
          </w:rPr>
          <w:t>28</w:t>
        </w:r>
        <w:r w:rsidR="00A84571">
          <w:rPr>
            <w:noProof/>
            <w:webHidden/>
          </w:rPr>
          <w:fldChar w:fldCharType="end"/>
        </w:r>
      </w:hyperlink>
    </w:p>
    <w:p w:rsidR="00C869C4" w:rsidRDefault="0011511B">
      <w:pPr>
        <w:pStyle w:val="TOC1"/>
        <w:tabs>
          <w:tab w:val="left" w:pos="426"/>
          <w:tab w:val="right" w:leader="dot" w:pos="9016"/>
        </w:tabs>
        <w:rPr>
          <w:rFonts w:asciiTheme="minorHAnsi" w:eastAsiaTheme="minorEastAsia" w:hAnsiTheme="minorHAnsi" w:cstheme="minorBidi"/>
          <w:noProof/>
          <w:sz w:val="22"/>
          <w:szCs w:val="22"/>
        </w:rPr>
      </w:pPr>
      <w:hyperlink w:anchor="_Toc497022776" w:history="1">
        <w:r w:rsidR="00C869C4" w:rsidRPr="0009043A">
          <w:rPr>
            <w:rStyle w:val="Hyperlink"/>
            <w:noProof/>
          </w:rPr>
          <w:t>9.</w:t>
        </w:r>
        <w:r w:rsidR="00C869C4">
          <w:rPr>
            <w:rFonts w:asciiTheme="minorHAnsi" w:eastAsiaTheme="minorEastAsia" w:hAnsiTheme="minorHAnsi" w:cstheme="minorBidi"/>
            <w:noProof/>
            <w:sz w:val="22"/>
            <w:szCs w:val="22"/>
          </w:rPr>
          <w:tab/>
        </w:r>
        <w:r w:rsidR="00C869C4" w:rsidRPr="0009043A">
          <w:rPr>
            <w:rStyle w:val="Hyperlink"/>
            <w:noProof/>
          </w:rPr>
          <w:t>When do people prefer to go out?</w:t>
        </w:r>
        <w:r w:rsidR="00C869C4">
          <w:rPr>
            <w:noProof/>
            <w:webHidden/>
          </w:rPr>
          <w:tab/>
        </w:r>
        <w:r w:rsidR="00A84571">
          <w:rPr>
            <w:noProof/>
            <w:webHidden/>
          </w:rPr>
          <w:fldChar w:fldCharType="begin"/>
        </w:r>
        <w:r w:rsidR="00C869C4">
          <w:rPr>
            <w:noProof/>
            <w:webHidden/>
          </w:rPr>
          <w:instrText xml:space="preserve"> PAGEREF _Toc497022776 \h </w:instrText>
        </w:r>
        <w:r w:rsidR="00A84571">
          <w:rPr>
            <w:noProof/>
            <w:webHidden/>
          </w:rPr>
        </w:r>
        <w:r w:rsidR="00A84571">
          <w:rPr>
            <w:noProof/>
            <w:webHidden/>
          </w:rPr>
          <w:fldChar w:fldCharType="separate"/>
        </w:r>
        <w:r w:rsidR="00626050">
          <w:rPr>
            <w:noProof/>
            <w:webHidden/>
          </w:rPr>
          <w:t>29</w:t>
        </w:r>
        <w:r w:rsidR="00A84571">
          <w:rPr>
            <w:noProof/>
            <w:webHidden/>
          </w:rPr>
          <w:fldChar w:fldCharType="end"/>
        </w:r>
      </w:hyperlink>
    </w:p>
    <w:p w:rsidR="00C869C4" w:rsidRDefault="0011511B">
      <w:pPr>
        <w:pStyle w:val="TOC1"/>
        <w:tabs>
          <w:tab w:val="left" w:pos="660"/>
          <w:tab w:val="right" w:leader="dot" w:pos="9016"/>
        </w:tabs>
        <w:rPr>
          <w:rFonts w:asciiTheme="minorHAnsi" w:eastAsiaTheme="minorEastAsia" w:hAnsiTheme="minorHAnsi" w:cstheme="minorBidi"/>
          <w:noProof/>
          <w:sz w:val="22"/>
          <w:szCs w:val="22"/>
        </w:rPr>
      </w:pPr>
      <w:hyperlink w:anchor="_Toc497022777" w:history="1">
        <w:r w:rsidR="00C869C4" w:rsidRPr="0009043A">
          <w:rPr>
            <w:rStyle w:val="Hyperlink"/>
            <w:noProof/>
          </w:rPr>
          <w:t>10.</w:t>
        </w:r>
        <w:r w:rsidR="00C869C4">
          <w:rPr>
            <w:rFonts w:asciiTheme="minorHAnsi" w:eastAsiaTheme="minorEastAsia" w:hAnsiTheme="minorHAnsi" w:cstheme="minorBidi"/>
            <w:noProof/>
            <w:sz w:val="22"/>
            <w:szCs w:val="22"/>
          </w:rPr>
          <w:tab/>
        </w:r>
        <w:r w:rsidR="00C869C4" w:rsidRPr="0009043A">
          <w:rPr>
            <w:rStyle w:val="Hyperlink"/>
            <w:noProof/>
          </w:rPr>
          <w:t>Keeping informed</w:t>
        </w:r>
        <w:r w:rsidR="00C869C4">
          <w:rPr>
            <w:noProof/>
            <w:webHidden/>
          </w:rPr>
          <w:tab/>
        </w:r>
        <w:r w:rsidR="00A84571">
          <w:rPr>
            <w:noProof/>
            <w:webHidden/>
          </w:rPr>
          <w:fldChar w:fldCharType="begin"/>
        </w:r>
        <w:r w:rsidR="00C869C4">
          <w:rPr>
            <w:noProof/>
            <w:webHidden/>
          </w:rPr>
          <w:instrText xml:space="preserve"> PAGEREF _Toc497022777 \h </w:instrText>
        </w:r>
        <w:r w:rsidR="00A84571">
          <w:rPr>
            <w:noProof/>
            <w:webHidden/>
          </w:rPr>
        </w:r>
        <w:r w:rsidR="00A84571">
          <w:rPr>
            <w:noProof/>
            <w:webHidden/>
          </w:rPr>
          <w:fldChar w:fldCharType="separate"/>
        </w:r>
        <w:r w:rsidR="00626050">
          <w:rPr>
            <w:noProof/>
            <w:webHidden/>
          </w:rPr>
          <w:t>29</w:t>
        </w:r>
        <w:r w:rsidR="00A84571">
          <w:rPr>
            <w:noProof/>
            <w:webHidden/>
          </w:rPr>
          <w:fldChar w:fldCharType="end"/>
        </w:r>
      </w:hyperlink>
    </w:p>
    <w:p w:rsidR="00C869C4" w:rsidRDefault="0011511B">
      <w:pPr>
        <w:pStyle w:val="TOC2"/>
        <w:rPr>
          <w:rFonts w:asciiTheme="minorHAnsi" w:eastAsiaTheme="minorEastAsia" w:hAnsiTheme="minorHAnsi" w:cstheme="minorBidi"/>
          <w:noProof/>
          <w:sz w:val="22"/>
          <w:szCs w:val="22"/>
        </w:rPr>
      </w:pPr>
      <w:hyperlink w:anchor="_Toc497022778" w:history="1">
        <w:r w:rsidR="00C869C4" w:rsidRPr="0009043A">
          <w:rPr>
            <w:rStyle w:val="Hyperlink"/>
            <w:noProof/>
          </w:rPr>
          <w:t>Appendix One: the survey</w:t>
        </w:r>
        <w:r w:rsidR="00C869C4">
          <w:rPr>
            <w:noProof/>
            <w:webHidden/>
          </w:rPr>
          <w:tab/>
        </w:r>
        <w:r w:rsidR="00A84571">
          <w:rPr>
            <w:noProof/>
            <w:webHidden/>
          </w:rPr>
          <w:fldChar w:fldCharType="begin"/>
        </w:r>
        <w:r w:rsidR="00C869C4">
          <w:rPr>
            <w:noProof/>
            <w:webHidden/>
          </w:rPr>
          <w:instrText xml:space="preserve"> PAGEREF _Toc497022778 \h </w:instrText>
        </w:r>
        <w:r w:rsidR="00A84571">
          <w:rPr>
            <w:noProof/>
            <w:webHidden/>
          </w:rPr>
        </w:r>
        <w:r w:rsidR="00A84571">
          <w:rPr>
            <w:noProof/>
            <w:webHidden/>
          </w:rPr>
          <w:fldChar w:fldCharType="separate"/>
        </w:r>
        <w:r w:rsidR="00626050">
          <w:rPr>
            <w:noProof/>
            <w:webHidden/>
          </w:rPr>
          <w:t>32</w:t>
        </w:r>
        <w:r w:rsidR="00A84571">
          <w:rPr>
            <w:noProof/>
            <w:webHidden/>
          </w:rPr>
          <w:fldChar w:fldCharType="end"/>
        </w:r>
      </w:hyperlink>
    </w:p>
    <w:p w:rsidR="00EB3C4A" w:rsidRDefault="00A84571">
      <w:pPr>
        <w:spacing w:line="240" w:lineRule="auto"/>
        <w:ind w:left="714" w:hanging="357"/>
        <w:rPr>
          <w:rFonts w:eastAsia="Times New Roman" w:cs="Arial"/>
          <w:b/>
          <w:bCs/>
          <w:color w:val="002060"/>
          <w:sz w:val="32"/>
          <w:szCs w:val="32"/>
        </w:rPr>
      </w:pPr>
      <w:r>
        <w:fldChar w:fldCharType="end"/>
      </w:r>
      <w:r w:rsidR="00EB3C4A">
        <w:br w:type="page"/>
      </w:r>
    </w:p>
    <w:p w:rsidR="006E723D" w:rsidRDefault="00C124EC" w:rsidP="00D6755B">
      <w:pPr>
        <w:pStyle w:val="Heading1"/>
      </w:pPr>
      <w:bookmarkStart w:id="4" w:name="_Toc497022756"/>
      <w:r>
        <w:lastRenderedPageBreak/>
        <w:t>Executive Summary</w:t>
      </w:r>
      <w:bookmarkEnd w:id="4"/>
    </w:p>
    <w:p w:rsidR="00D54B24" w:rsidRDefault="00D54B24" w:rsidP="00D54B24">
      <w:pPr>
        <w:rPr>
          <w:rFonts w:cs="Tahoma"/>
        </w:rPr>
      </w:pPr>
      <w:r w:rsidRPr="00351B64">
        <w:rPr>
          <w:rFonts w:cs="Tahoma"/>
        </w:rPr>
        <w:t xml:space="preserve">Arts </w:t>
      </w:r>
      <w:r>
        <w:rPr>
          <w:rFonts w:cs="Tahoma"/>
        </w:rPr>
        <w:t>&amp;</w:t>
      </w:r>
      <w:r w:rsidRPr="00351B64">
        <w:rPr>
          <w:rFonts w:cs="Tahoma"/>
        </w:rPr>
        <w:t xml:space="preserve"> Disability Ireland (ADI</w:t>
      </w:r>
      <w:r>
        <w:rPr>
          <w:rFonts w:cs="Tahoma"/>
        </w:rPr>
        <w:t xml:space="preserve">) commissioned this research </w:t>
      </w:r>
      <w:r w:rsidRPr="00351B64">
        <w:rPr>
          <w:rFonts w:cs="Tahoma"/>
        </w:rPr>
        <w:t>to gain</w:t>
      </w:r>
      <w:r>
        <w:rPr>
          <w:rFonts w:cs="Tahoma"/>
        </w:rPr>
        <w:t xml:space="preserve"> an</w:t>
      </w:r>
      <w:r w:rsidRPr="00351B64">
        <w:rPr>
          <w:rFonts w:cs="Tahoma"/>
        </w:rPr>
        <w:t xml:space="preserve"> in-dept</w:t>
      </w:r>
      <w:r>
        <w:rPr>
          <w:rFonts w:cs="Tahoma"/>
        </w:rPr>
        <w:t>h understanding of how people</w:t>
      </w:r>
      <w:r w:rsidRPr="00351B64">
        <w:rPr>
          <w:rFonts w:cs="Tahoma"/>
        </w:rPr>
        <w:t xml:space="preserve"> with d</w:t>
      </w:r>
      <w:r>
        <w:rPr>
          <w:rFonts w:cs="Tahoma"/>
        </w:rPr>
        <w:t>isabilities</w:t>
      </w:r>
      <w:r w:rsidRPr="00351B64">
        <w:rPr>
          <w:rFonts w:cs="Tahoma"/>
        </w:rPr>
        <w:t xml:space="preserve"> nationwide</w:t>
      </w:r>
      <w:r>
        <w:rPr>
          <w:rFonts w:cs="Tahoma"/>
        </w:rPr>
        <w:t xml:space="preserve"> engage with</w:t>
      </w:r>
      <w:r w:rsidRPr="00351B64">
        <w:rPr>
          <w:rFonts w:cs="Tahoma"/>
        </w:rPr>
        <w:t xml:space="preserve"> culture</w:t>
      </w:r>
      <w:r>
        <w:rPr>
          <w:rFonts w:cs="Tahoma"/>
        </w:rPr>
        <w:t xml:space="preserve"> in its broadest sense and</w:t>
      </w:r>
      <w:r w:rsidRPr="003459E9">
        <w:rPr>
          <w:rFonts w:cs="Tahoma"/>
        </w:rPr>
        <w:t xml:space="preserve"> with the arts</w:t>
      </w:r>
      <w:r>
        <w:rPr>
          <w:rFonts w:cs="Tahoma"/>
        </w:rPr>
        <w:t xml:space="preserve"> in particular</w:t>
      </w:r>
      <w:r w:rsidRPr="003459E9">
        <w:rPr>
          <w:rFonts w:cs="Tahoma"/>
        </w:rPr>
        <w:t>.</w:t>
      </w:r>
      <w:r>
        <w:rPr>
          <w:rFonts w:cs="Tahoma"/>
        </w:rPr>
        <w:t xml:space="preserve">  The research consisted of a large scale quantitative survey administered via an online survey and interviews in late </w:t>
      </w:r>
      <w:proofErr w:type="gramStart"/>
      <w:r>
        <w:rPr>
          <w:rFonts w:cs="Tahoma"/>
        </w:rPr>
        <w:t>Spring</w:t>
      </w:r>
      <w:proofErr w:type="gramEnd"/>
      <w:r>
        <w:rPr>
          <w:rFonts w:cs="Tahoma"/>
        </w:rPr>
        <w:t xml:space="preserve"> 2017.</w:t>
      </w:r>
    </w:p>
    <w:p w:rsidR="00800EBE" w:rsidRDefault="00800EBE" w:rsidP="00D54B24">
      <w:pPr>
        <w:pStyle w:val="ADIHeader"/>
      </w:pPr>
    </w:p>
    <w:p w:rsidR="00D54B24" w:rsidRDefault="00D54B24" w:rsidP="00D54B24">
      <w:pPr>
        <w:pStyle w:val="ADIHeader"/>
      </w:pPr>
      <w:r>
        <w:t>About the respondents</w:t>
      </w:r>
    </w:p>
    <w:p w:rsidR="00800EBE" w:rsidRDefault="0011511B" w:rsidP="00800EBE">
      <w:pPr>
        <w:pStyle w:val="ADIHeader"/>
        <w:rPr>
          <w:b w:val="0"/>
        </w:rPr>
      </w:pPr>
      <w:r w:rsidRPr="0011511B">
        <w:rPr>
          <w:b w:val="0"/>
        </w:rPr>
        <w:t>A total of 523 people completed the survey.  Respondents came from across the disability spectrum.  The percentages with particular conditions or difficulties are similar to those in the National Disability Authority’s 2013 Survey except that people with a difficulty with pain, breathing, or any other long lasting illness or condition are under-represented.</w:t>
      </w:r>
    </w:p>
    <w:p w:rsidR="0011511B" w:rsidRDefault="0011511B" w:rsidP="00800EBE">
      <w:pPr>
        <w:pStyle w:val="ADIHeader"/>
      </w:pPr>
      <w:bookmarkStart w:id="5" w:name="_GoBack"/>
      <w:bookmarkEnd w:id="5"/>
    </w:p>
    <w:p w:rsidR="00D54B24" w:rsidRDefault="00800EBE" w:rsidP="00800EBE">
      <w:pPr>
        <w:pStyle w:val="ADIHeader"/>
      </w:pPr>
      <w:r>
        <w:t xml:space="preserve">How often do </w:t>
      </w:r>
      <w:r w:rsidR="00EB5942">
        <w:t>people with disabilities</w:t>
      </w:r>
      <w:r>
        <w:t xml:space="preserve"> go out?</w:t>
      </w:r>
    </w:p>
    <w:p w:rsidR="00D54B24" w:rsidRDefault="00D54B24" w:rsidP="00D54B24">
      <w:r>
        <w:t>97% of respondents said they had gone outside their own home and garden to do something enjoyable in the past month.  Respondents who are severely limited in everyday activity go out less often (five times a month compared to nine times for all respondents).</w:t>
      </w:r>
    </w:p>
    <w:p w:rsidR="00F8747D" w:rsidRDefault="00F8747D" w:rsidP="00D54B24"/>
    <w:p w:rsidR="00800EBE" w:rsidRDefault="00800EBE" w:rsidP="00800EBE">
      <w:pPr>
        <w:pStyle w:val="ADIHeader"/>
      </w:pPr>
      <w:r>
        <w:t xml:space="preserve">What do </w:t>
      </w:r>
      <w:r w:rsidR="00FF4877">
        <w:t xml:space="preserve">people with disabilities </w:t>
      </w:r>
      <w:r>
        <w:t>do</w:t>
      </w:r>
      <w:r w:rsidR="00E0363C">
        <w:t xml:space="preserve"> when they go out</w:t>
      </w:r>
      <w:r>
        <w:t>?</w:t>
      </w:r>
    </w:p>
    <w:p w:rsidR="00D54B24" w:rsidRDefault="00D54B24" w:rsidP="00D54B24">
      <w:r>
        <w:t>The most popular activities were social experiences.  Almost nine out of ten respondents had eat</w:t>
      </w:r>
      <w:r w:rsidR="00800EBE">
        <w:t>en out in the past 12 months and s</w:t>
      </w:r>
      <w:r>
        <w:t xml:space="preserve">even out of ten had gone to a pub or bar </w:t>
      </w:r>
      <w:r w:rsidR="00800EBE">
        <w:t>or</w:t>
      </w:r>
      <w:r>
        <w:t xml:space="preserve"> to a cinema.</w:t>
      </w:r>
    </w:p>
    <w:p w:rsidR="009F0B28" w:rsidRDefault="009F0B28" w:rsidP="009F0B28">
      <w:r>
        <w:rPr>
          <w:rFonts w:cs="Tahoma"/>
        </w:rPr>
        <w:t>Age was a bigger factor than the nature of respondents’ disability e.g. those</w:t>
      </w:r>
      <w:r>
        <w:t xml:space="preserve"> aged 65+ are less likely to have been to a pub or bar in the past 12 months but more likely to have been to a garden or garden centre or to a museum or art gallery.  </w:t>
      </w:r>
      <w:r>
        <w:lastRenderedPageBreak/>
        <w:t>Respondents aged 19 to 24 are less likely to have been to the cinema and more likely to have been to a night club.</w:t>
      </w:r>
    </w:p>
    <w:p w:rsidR="00F8747D" w:rsidRDefault="00F8747D" w:rsidP="00F8747D">
      <w:pPr>
        <w:pStyle w:val="ADIHeader"/>
      </w:pPr>
      <w:r>
        <w:t xml:space="preserve">Are </w:t>
      </w:r>
      <w:r w:rsidR="00FF4877">
        <w:t>people with disabilities</w:t>
      </w:r>
      <w:r>
        <w:t xml:space="preserve"> arts attenders?</w:t>
      </w:r>
    </w:p>
    <w:p w:rsidR="00F8747D" w:rsidRDefault="00F8747D" w:rsidP="00F8747D">
      <w:r>
        <w:t>Just nine respondents said they had never been to a live performance or exhibition.</w:t>
      </w:r>
      <w:r w:rsidR="00210B38">
        <w:t xml:space="preserve">  </w:t>
      </w:r>
      <w:r>
        <w:t>Respondents are more likely to have attended an arts event than the population as a whole.  86% of respondents said they had attended at least one arts event including cinema in the past 12 months (79% excluding cinema) compared to 64% of the general population according to The Arts in Irish Life 2015.</w:t>
      </w:r>
    </w:p>
    <w:p w:rsidR="00F8747D" w:rsidRDefault="00F8747D" w:rsidP="00F8747D">
      <w:r>
        <w:t>Overall, 37% attended a live performance or exhibition in the past month.  Fewer of those who were severely limited in everyday activity attended in the past month.</w:t>
      </w:r>
    </w:p>
    <w:p w:rsidR="005561A8" w:rsidRDefault="005561A8" w:rsidP="005561A8">
      <w:r>
        <w:t>90% were able to describe where they could see live performances or exhibitions in their local area.</w:t>
      </w:r>
    </w:p>
    <w:p w:rsidR="00800EBE" w:rsidRDefault="00800EBE" w:rsidP="00D54B24"/>
    <w:p w:rsidR="00FD5BB6" w:rsidRDefault="005561A8" w:rsidP="00FD5BB6">
      <w:pPr>
        <w:pStyle w:val="ADIHeader"/>
      </w:pPr>
      <w:r>
        <w:t xml:space="preserve">Do </w:t>
      </w:r>
      <w:r w:rsidR="00FF4877">
        <w:t>people with disabilities</w:t>
      </w:r>
      <w:r>
        <w:t xml:space="preserve"> go out less nowadays</w:t>
      </w:r>
      <w:r w:rsidR="00F8747D">
        <w:t>?</w:t>
      </w:r>
    </w:p>
    <w:p w:rsidR="00F8747D" w:rsidRDefault="00D54B24" w:rsidP="00F8747D">
      <w:r>
        <w:t xml:space="preserve">94% of respondents said they did at least one of the listed activities more often five years ago.  </w:t>
      </w:r>
      <w:r w:rsidR="00FD5BB6">
        <w:t xml:space="preserve">For some, this </w:t>
      </w:r>
      <w:r w:rsidR="005561A8">
        <w:t>appears to be</w:t>
      </w:r>
      <w:r w:rsidR="00FD5BB6">
        <w:t xml:space="preserve"> because their preferences have changed</w:t>
      </w:r>
      <w:r>
        <w:t xml:space="preserve">.  </w:t>
      </w:r>
      <w:r w:rsidR="00F8747D">
        <w:t>At least a fifth of those attending a particular arts activity in the past 12 months used to go more often.</w:t>
      </w:r>
    </w:p>
    <w:p w:rsidR="00FD5BB6" w:rsidRDefault="00D54B24" w:rsidP="00D54B24">
      <w:r>
        <w:t xml:space="preserve"> </w:t>
      </w:r>
    </w:p>
    <w:p w:rsidR="00FD5BB6" w:rsidRDefault="00FD5BB6" w:rsidP="00FD5BB6">
      <w:pPr>
        <w:pStyle w:val="ADIHeader"/>
      </w:pPr>
      <w:r>
        <w:t xml:space="preserve">What would </w:t>
      </w:r>
      <w:r w:rsidR="00FF4877">
        <w:t>people with disabilities</w:t>
      </w:r>
      <w:r>
        <w:t xml:space="preserve"> like to do more often?</w:t>
      </w:r>
    </w:p>
    <w:p w:rsidR="00D54B24" w:rsidRDefault="00020703" w:rsidP="00D54B24">
      <w:pPr>
        <w:rPr>
          <w:rFonts w:eastAsia="Times New Roman" w:cs="Tahoma"/>
          <w:szCs w:val="22"/>
        </w:rPr>
      </w:pPr>
      <w:r>
        <w:t xml:space="preserve">Not only are our </w:t>
      </w:r>
      <w:proofErr w:type="gramStart"/>
      <w:r>
        <w:t>respondents</w:t>
      </w:r>
      <w:proofErr w:type="gramEnd"/>
      <w:r>
        <w:t xml:space="preserve"> arts attenders, almost two thirds want to attend more.  </w:t>
      </w:r>
      <w:r w:rsidR="00D54B24">
        <w:t xml:space="preserve">At least a third of respondents would like to do the following more often: </w:t>
      </w:r>
      <w:r w:rsidR="00D54B24">
        <w:rPr>
          <w:rFonts w:eastAsia="Times New Roman" w:cs="Tahoma"/>
          <w:szCs w:val="22"/>
        </w:rPr>
        <w:t>e</w:t>
      </w:r>
      <w:r w:rsidR="00D54B24" w:rsidRPr="00764E04">
        <w:rPr>
          <w:rFonts w:eastAsia="Times New Roman" w:cs="Tahoma"/>
          <w:szCs w:val="22"/>
        </w:rPr>
        <w:t>at at a restaurant or café</w:t>
      </w:r>
      <w:r w:rsidR="00D54B24">
        <w:rPr>
          <w:rFonts w:eastAsia="Times New Roman" w:cs="Tahoma"/>
          <w:szCs w:val="22"/>
        </w:rPr>
        <w:t>, g</w:t>
      </w:r>
      <w:r w:rsidR="00D54B24" w:rsidRPr="00764E04">
        <w:rPr>
          <w:rFonts w:eastAsia="Times New Roman" w:cs="Tahoma"/>
          <w:szCs w:val="22"/>
        </w:rPr>
        <w:t>o to a cinema</w:t>
      </w:r>
      <w:r w:rsidR="00D54B24">
        <w:rPr>
          <w:rFonts w:eastAsia="Times New Roman" w:cs="Tahoma"/>
          <w:szCs w:val="22"/>
        </w:rPr>
        <w:t xml:space="preserve">, </w:t>
      </w:r>
      <w:r w:rsidR="00D54B24" w:rsidRPr="00764E04">
        <w:rPr>
          <w:rFonts w:eastAsia="Times New Roman" w:cs="Tahoma"/>
          <w:szCs w:val="22"/>
        </w:rPr>
        <w:t>visit friends in their home</w:t>
      </w:r>
      <w:r w:rsidR="00D54B24">
        <w:rPr>
          <w:rFonts w:eastAsia="Times New Roman" w:cs="Tahoma"/>
          <w:szCs w:val="22"/>
        </w:rPr>
        <w:t xml:space="preserve">, </w:t>
      </w:r>
      <w:r w:rsidR="00D54B24" w:rsidRPr="00764E04">
        <w:rPr>
          <w:rFonts w:eastAsia="Times New Roman" w:cs="Tahoma"/>
          <w:szCs w:val="22"/>
        </w:rPr>
        <w:t>go to a music concert or gig</w:t>
      </w:r>
      <w:r w:rsidR="00D54B24">
        <w:rPr>
          <w:rFonts w:eastAsia="Times New Roman" w:cs="Tahoma"/>
          <w:szCs w:val="22"/>
        </w:rPr>
        <w:t xml:space="preserve">, </w:t>
      </w:r>
      <w:r w:rsidR="00D54B24" w:rsidRPr="00764E04">
        <w:rPr>
          <w:rFonts w:eastAsia="Times New Roman" w:cs="Tahoma"/>
          <w:szCs w:val="22"/>
        </w:rPr>
        <w:t>go to a play</w:t>
      </w:r>
      <w:r w:rsidR="00D54B24">
        <w:rPr>
          <w:rFonts w:eastAsia="Times New Roman" w:cs="Tahoma"/>
          <w:szCs w:val="22"/>
        </w:rPr>
        <w:t xml:space="preserve"> and </w:t>
      </w:r>
      <w:r w:rsidR="00D54B24" w:rsidRPr="00764E04">
        <w:rPr>
          <w:rFonts w:eastAsia="Times New Roman" w:cs="Tahoma"/>
          <w:szCs w:val="22"/>
        </w:rPr>
        <w:t>go to a pub or bar</w:t>
      </w:r>
      <w:r w:rsidR="00D54B24">
        <w:rPr>
          <w:rFonts w:eastAsia="Times New Roman" w:cs="Tahoma"/>
          <w:szCs w:val="22"/>
        </w:rPr>
        <w:t>.</w:t>
      </w:r>
      <w:r w:rsidR="00F8747D">
        <w:rPr>
          <w:rFonts w:eastAsia="Times New Roman" w:cs="Tahoma"/>
          <w:szCs w:val="22"/>
        </w:rPr>
        <w:t xml:space="preserve">  </w:t>
      </w:r>
      <w:r w:rsidR="00F8747D">
        <w:t>Between a fifth and a third of those who did not attend a particular artform in the past 12 months would like to do so in future.</w:t>
      </w:r>
      <w:r>
        <w:t xml:space="preserve">  Overall, 64% of respondents would like to do at least one arts activity more often with 46% wanting to go to a cinema more often, 40% a music concert or gig and 37% a play.</w:t>
      </w:r>
    </w:p>
    <w:p w:rsidR="00F8747D" w:rsidRDefault="00F8747D" w:rsidP="00D54B24"/>
    <w:p w:rsidR="00FF4877" w:rsidRDefault="00FF4877" w:rsidP="00F8747D">
      <w:pPr>
        <w:pStyle w:val="ADIHeader"/>
      </w:pPr>
    </w:p>
    <w:p w:rsidR="00F8747D" w:rsidRDefault="00F8747D" w:rsidP="00F8747D">
      <w:pPr>
        <w:pStyle w:val="ADIHeader"/>
      </w:pPr>
      <w:r>
        <w:t xml:space="preserve">Do </w:t>
      </w:r>
      <w:r w:rsidR="00FF4877">
        <w:t>people with disabilities</w:t>
      </w:r>
      <w:r>
        <w:t xml:space="preserve"> participate in the arts?</w:t>
      </w:r>
    </w:p>
    <w:p w:rsidR="00D54B24" w:rsidRDefault="00D54B24" w:rsidP="00D54B24">
      <w:r>
        <w:t>Respondents are also more likely to participate in arts and crafts activities</w:t>
      </w:r>
      <w:r w:rsidR="00F8747D">
        <w:t xml:space="preserve"> than the Irish population</w:t>
      </w:r>
      <w:r>
        <w:t>.  56% of respondents participated in an arts or crafts activity outside their home in the past 12 months compared to 35% of the general population according to The Arts in Irish Life 2015.  Respondents were most likely to hav</w:t>
      </w:r>
      <w:r w:rsidR="00F20271">
        <w:t>e created an artwork, danced,</w:t>
      </w:r>
      <w:r>
        <w:t xml:space="preserve"> sung or played an instrument.</w:t>
      </w:r>
    </w:p>
    <w:p w:rsidR="006218B3" w:rsidRDefault="006218B3" w:rsidP="00D54B24"/>
    <w:p w:rsidR="00D54B24" w:rsidRDefault="006218B3" w:rsidP="006218B3">
      <w:pPr>
        <w:pStyle w:val="ADIHeader"/>
      </w:pPr>
      <w:r>
        <w:t xml:space="preserve">Why do </w:t>
      </w:r>
      <w:r w:rsidR="00FF4877">
        <w:t>people with disabilities</w:t>
      </w:r>
      <w:r>
        <w:t xml:space="preserve"> go out?</w:t>
      </w:r>
    </w:p>
    <w:p w:rsidR="00D54B24" w:rsidRDefault="00D54B24" w:rsidP="00D54B24">
      <w:r>
        <w:t>Access is not at the forefront of respondents’ minds when they think about what motivates them with just 8% saying their ideal experience involved resolving some kind of access issue.  49% of respondents said they go out for social experiences.  A key barrier for a fifth of respondents is that they do not have anyone to go with.  38% said their ideal day or night out included an arts event.</w:t>
      </w:r>
    </w:p>
    <w:p w:rsidR="00D54B24" w:rsidRDefault="00D54B24" w:rsidP="00D54B24">
      <w:r>
        <w:t xml:space="preserve">The majority of respondents (69%) </w:t>
      </w:r>
      <w:r w:rsidR="00210B38">
        <w:t>go to live performances or exhibitions</w:t>
      </w:r>
      <w:r>
        <w:t xml:space="preserve"> to be entertained or enjoy the atmosphere of a live event.  They are not motivated simply because the event is accessible (1%).</w:t>
      </w:r>
    </w:p>
    <w:p w:rsidR="00210B38" w:rsidRDefault="00210B38" w:rsidP="00D54B24"/>
    <w:p w:rsidR="00210B38" w:rsidRDefault="00210B38" w:rsidP="00210B38">
      <w:pPr>
        <w:pStyle w:val="ADIHeader"/>
      </w:pPr>
      <w:r>
        <w:t xml:space="preserve">What stops </w:t>
      </w:r>
      <w:r w:rsidR="00FF4877">
        <w:t>people with disabilities</w:t>
      </w:r>
      <w:r>
        <w:t xml:space="preserve"> going out?</w:t>
      </w:r>
    </w:p>
    <w:p w:rsidR="00D54B24" w:rsidRDefault="00D54B24" w:rsidP="00D54B24">
      <w:r>
        <w:t>The key barriers to going out are</w:t>
      </w:r>
      <w:r w:rsidRPr="00BA2734">
        <w:t xml:space="preserve"> </w:t>
      </w:r>
      <w:r>
        <w:t>a</w:t>
      </w:r>
      <w:r w:rsidRPr="00BA2734">
        <w:t>ccess</w:t>
      </w:r>
      <w:r>
        <w:t xml:space="preserve"> (mentioned by 33% of respondents), lack of support (22%), health (29%), cost (25%) and transport (15%).</w:t>
      </w:r>
    </w:p>
    <w:p w:rsidR="00F20271" w:rsidRDefault="00F20271" w:rsidP="00F20271">
      <w:r>
        <w:t>Respondents were asked about their last visit to a live performance or exhibition.  A third went to an event in their immediate area, travelling less than 5km.  Half travelled between 10km and 50km.  17% travelled more than 50km.  There was little difference between limitation groups.</w:t>
      </w:r>
    </w:p>
    <w:p w:rsidR="00F20271" w:rsidRDefault="00F20271" w:rsidP="00D54B24"/>
    <w:p w:rsidR="00210B38" w:rsidRDefault="00210B38" w:rsidP="00210B38">
      <w:pPr>
        <w:pStyle w:val="ADIHeader"/>
      </w:pPr>
      <w:r>
        <w:t xml:space="preserve">How do </w:t>
      </w:r>
      <w:r w:rsidR="00FF4877">
        <w:t>people with disabilities</w:t>
      </w:r>
      <w:r>
        <w:t xml:space="preserve"> find out what’s on?</w:t>
      </w:r>
    </w:p>
    <w:p w:rsidR="00D54B24" w:rsidRDefault="00D54B24" w:rsidP="00D54B24">
      <w:r>
        <w:lastRenderedPageBreak/>
        <w:t>Two thirds of respondents find out what is happening in their area through personal contacts.  This means that people who are socially isolated are likely to remain so as they are not part of these word of mouth networks.  Respondents living with parents or guardians are less likely to have other people tell them about events</w:t>
      </w:r>
      <w:r w:rsidR="00E0363C">
        <w:t>.</w:t>
      </w:r>
    </w:p>
    <w:p w:rsidR="00D6755B" w:rsidRPr="00D6755B" w:rsidRDefault="00D54B24" w:rsidP="006E723D">
      <w:pPr>
        <w:rPr>
          <w:rFonts w:eastAsia="Times New Roman" w:cs="Arial"/>
          <w:color w:val="333300"/>
          <w:sz w:val="32"/>
          <w:szCs w:val="32"/>
        </w:rPr>
      </w:pPr>
      <w:r>
        <w:t xml:space="preserve">Other important sources of information are Facebook (52% of respondents), posters (43%), emails sent by organisers (39%), </w:t>
      </w:r>
      <w:proofErr w:type="gramStart"/>
      <w:r>
        <w:t>websites</w:t>
      </w:r>
      <w:proofErr w:type="gramEnd"/>
      <w:r>
        <w:t xml:space="preserve"> (39%) and news items, reviews or listings in print media (33%).</w:t>
      </w:r>
      <w:r w:rsidR="00D6755B">
        <w:br w:type="page"/>
      </w:r>
    </w:p>
    <w:p w:rsidR="00976D03" w:rsidRDefault="00DC4892" w:rsidP="00DC4892">
      <w:pPr>
        <w:pStyle w:val="Heading1"/>
      </w:pPr>
      <w:bookmarkStart w:id="6" w:name="_Toc497022757"/>
      <w:r>
        <w:lastRenderedPageBreak/>
        <w:t>Introduction</w:t>
      </w:r>
      <w:bookmarkEnd w:id="6"/>
    </w:p>
    <w:p w:rsidR="00DC4892" w:rsidRPr="00351B64" w:rsidRDefault="00DC4892" w:rsidP="00DC4892">
      <w:pPr>
        <w:rPr>
          <w:rFonts w:cs="Tahoma"/>
        </w:rPr>
      </w:pPr>
      <w:r w:rsidRPr="00351B64">
        <w:rPr>
          <w:rFonts w:cs="Tahoma"/>
        </w:rPr>
        <w:t xml:space="preserve">Arts </w:t>
      </w:r>
      <w:r>
        <w:rPr>
          <w:rFonts w:cs="Tahoma"/>
        </w:rPr>
        <w:t>&amp;</w:t>
      </w:r>
      <w:r w:rsidRPr="00351B64">
        <w:rPr>
          <w:rFonts w:cs="Tahoma"/>
        </w:rPr>
        <w:t xml:space="preserve"> Disability Ireland (ADI</w:t>
      </w:r>
      <w:r>
        <w:rPr>
          <w:rFonts w:cs="Tahoma"/>
        </w:rPr>
        <w:t>)</w:t>
      </w:r>
      <w:r w:rsidR="00EB3C4A">
        <w:rPr>
          <w:rFonts w:cs="Tahoma"/>
        </w:rPr>
        <w:t xml:space="preserve"> commissioned Heather Maitland</w:t>
      </w:r>
      <w:r w:rsidRPr="00351B64">
        <w:rPr>
          <w:rFonts w:cs="Tahoma"/>
        </w:rPr>
        <w:t xml:space="preserve"> to build upon a programme of qualitative research carried out by Grogan Research Ltd in Dun Laoghaire Rathdown in 2015</w:t>
      </w:r>
      <w:r>
        <w:rPr>
          <w:rStyle w:val="FootnoteReference"/>
          <w:rFonts w:cs="Tahoma"/>
        </w:rPr>
        <w:footnoteReference w:id="1"/>
      </w:r>
      <w:r w:rsidR="002B59E8">
        <w:rPr>
          <w:rFonts w:cs="Tahoma"/>
        </w:rPr>
        <w:t>,</w:t>
      </w:r>
      <w:r w:rsidRPr="00351B64">
        <w:rPr>
          <w:rFonts w:cs="Tahoma"/>
        </w:rPr>
        <w:t xml:space="preserve"> identifying the extent to which these findings are replicated (or not) elsewhere in Ireland.</w:t>
      </w:r>
      <w:r>
        <w:rPr>
          <w:rFonts w:cs="Tahoma"/>
        </w:rPr>
        <w:t xml:space="preserve">  </w:t>
      </w:r>
      <w:r w:rsidR="00EB3C4A">
        <w:rPr>
          <w:rFonts w:cs="Tahoma"/>
        </w:rPr>
        <w:t>The aim wa</w:t>
      </w:r>
      <w:r>
        <w:rPr>
          <w:rFonts w:cs="Tahoma"/>
        </w:rPr>
        <w:t xml:space="preserve">s </w:t>
      </w:r>
      <w:r w:rsidRPr="00351B64">
        <w:rPr>
          <w:rFonts w:cs="Tahoma"/>
        </w:rPr>
        <w:t>to gain in-dept</w:t>
      </w:r>
      <w:r>
        <w:rPr>
          <w:rFonts w:cs="Tahoma"/>
        </w:rPr>
        <w:t>h understanding of how people</w:t>
      </w:r>
      <w:r w:rsidRPr="00351B64">
        <w:rPr>
          <w:rFonts w:cs="Tahoma"/>
        </w:rPr>
        <w:t xml:space="preserve"> with d</w:t>
      </w:r>
      <w:r>
        <w:rPr>
          <w:rFonts w:cs="Tahoma"/>
        </w:rPr>
        <w:t>isabilities</w:t>
      </w:r>
      <w:r w:rsidRPr="00351B64">
        <w:rPr>
          <w:rFonts w:cs="Tahoma"/>
        </w:rPr>
        <w:t xml:space="preserve"> nationwide</w:t>
      </w:r>
      <w:r>
        <w:rPr>
          <w:rFonts w:cs="Tahoma"/>
        </w:rPr>
        <w:t xml:space="preserve"> engage with</w:t>
      </w:r>
      <w:r w:rsidRPr="00351B64">
        <w:rPr>
          <w:rFonts w:cs="Tahoma"/>
        </w:rPr>
        <w:t xml:space="preserve"> culture</w:t>
      </w:r>
      <w:r>
        <w:rPr>
          <w:rFonts w:cs="Tahoma"/>
        </w:rPr>
        <w:t xml:space="preserve"> in its broadest sense </w:t>
      </w:r>
      <w:r w:rsidR="00E35AA2">
        <w:rPr>
          <w:rFonts w:cs="Tahoma"/>
        </w:rPr>
        <w:t>and</w:t>
      </w:r>
      <w:r w:rsidRPr="003459E9">
        <w:rPr>
          <w:rFonts w:cs="Tahoma"/>
        </w:rPr>
        <w:t xml:space="preserve"> with the arts</w:t>
      </w:r>
      <w:r w:rsidR="00E35AA2">
        <w:rPr>
          <w:rFonts w:cs="Tahoma"/>
        </w:rPr>
        <w:t xml:space="preserve"> in particular</w:t>
      </w:r>
      <w:proofErr w:type="gramStart"/>
      <w:r w:rsidRPr="003459E9">
        <w:rPr>
          <w:rFonts w:cs="Tahoma"/>
        </w:rPr>
        <w:t>.</w:t>
      </w:r>
      <w:r w:rsidRPr="003459E9">
        <w:rPr>
          <w:rStyle w:val="FootnoteReference"/>
          <w:rFonts w:cs="Tahoma"/>
        </w:rPr>
        <w:footnoteReference w:id="2"/>
      </w:r>
      <w:r w:rsidR="004A0294" w:rsidRPr="004A0294">
        <w:rPr>
          <w:rFonts w:cs="Tahoma"/>
          <w:vertAlign w:val="superscript"/>
        </w:rPr>
        <w:t>,</w:t>
      </w:r>
      <w:proofErr w:type="gramEnd"/>
      <w:r>
        <w:rPr>
          <w:rStyle w:val="FootnoteReference"/>
          <w:rFonts w:cs="Tahoma"/>
        </w:rPr>
        <w:footnoteReference w:id="3"/>
      </w:r>
    </w:p>
    <w:p w:rsidR="00566FBC" w:rsidRDefault="00EB3C4A" w:rsidP="00DC4892">
      <w:pPr>
        <w:rPr>
          <w:rFonts w:cs="Tahoma"/>
        </w:rPr>
      </w:pPr>
      <w:r>
        <w:rPr>
          <w:rFonts w:cs="Tahoma"/>
        </w:rPr>
        <w:t>The research consisted of</w:t>
      </w:r>
      <w:r w:rsidR="00DC4892">
        <w:rPr>
          <w:rFonts w:cs="Tahoma"/>
        </w:rPr>
        <w:t xml:space="preserve"> a large scale quantitative survey administered via an online survey and interviews in late</w:t>
      </w:r>
      <w:r>
        <w:rPr>
          <w:rFonts w:cs="Tahoma"/>
        </w:rPr>
        <w:t xml:space="preserve"> </w:t>
      </w:r>
      <w:proofErr w:type="gramStart"/>
      <w:r w:rsidR="00DC4892">
        <w:rPr>
          <w:rFonts w:cs="Tahoma"/>
        </w:rPr>
        <w:t>Spring</w:t>
      </w:r>
      <w:proofErr w:type="gramEnd"/>
      <w:r w:rsidR="00DC4892">
        <w:rPr>
          <w:rFonts w:cs="Tahoma"/>
        </w:rPr>
        <w:t xml:space="preserve"> 2017</w:t>
      </w:r>
      <w:r w:rsidR="00AA2BEC">
        <w:rPr>
          <w:rFonts w:cs="Tahoma"/>
        </w:rPr>
        <w:t>.</w:t>
      </w:r>
    </w:p>
    <w:p w:rsidR="009A44CC" w:rsidRDefault="009A44CC" w:rsidP="009A44CC">
      <w:pPr>
        <w:rPr>
          <w:rFonts w:cs="Tahoma"/>
        </w:rPr>
      </w:pPr>
      <w:r>
        <w:rPr>
          <w:rFonts w:cs="Tahoma"/>
        </w:rPr>
        <w:t>The research focused on issues around going out to engage in leisure activities including:</w:t>
      </w:r>
    </w:p>
    <w:p w:rsidR="009A44CC" w:rsidRPr="002C2819" w:rsidRDefault="009A44CC" w:rsidP="009A44CC">
      <w:pPr>
        <w:pStyle w:val="ListBullet"/>
      </w:pPr>
      <w:r w:rsidRPr="002C2819">
        <w:t>frequency of going out</w:t>
      </w:r>
    </w:p>
    <w:p w:rsidR="009A44CC" w:rsidRPr="002C2819" w:rsidRDefault="009A44CC" w:rsidP="009A44CC">
      <w:pPr>
        <w:pStyle w:val="ListBullet"/>
      </w:pPr>
      <w:r w:rsidRPr="002C2819">
        <w:t>type of leisure activity engaged in</w:t>
      </w:r>
    </w:p>
    <w:p w:rsidR="009A44CC" w:rsidRPr="002C2819" w:rsidRDefault="009A44CC" w:rsidP="009A44CC">
      <w:pPr>
        <w:pStyle w:val="ListBullet"/>
      </w:pPr>
      <w:r w:rsidRPr="002C2819">
        <w:t>motivations and barriers to going out</w:t>
      </w:r>
    </w:p>
    <w:p w:rsidR="009A44CC" w:rsidRPr="002C2819" w:rsidRDefault="009A44CC" w:rsidP="009A44CC">
      <w:pPr>
        <w:pStyle w:val="ListBullet"/>
      </w:pPr>
      <w:r w:rsidRPr="002C2819">
        <w:t>preferences and aspirations</w:t>
      </w:r>
    </w:p>
    <w:p w:rsidR="009A44CC" w:rsidRDefault="009A44CC" w:rsidP="009A44CC">
      <w:pPr>
        <w:pStyle w:val="ListBullet"/>
      </w:pPr>
      <w:r w:rsidRPr="002C2819">
        <w:t>how people find out about opportunities to go out</w:t>
      </w:r>
    </w:p>
    <w:p w:rsidR="009A44CC" w:rsidRPr="002C2819" w:rsidRDefault="009A44CC" w:rsidP="009A44CC">
      <w:r>
        <w:t>See Appendix One for a copy of the survey.</w:t>
      </w:r>
    </w:p>
    <w:p w:rsidR="009A44CC" w:rsidRDefault="009A44CC" w:rsidP="009A44CC">
      <w:pPr>
        <w:pStyle w:val="Heading2"/>
      </w:pPr>
      <w:bookmarkStart w:id="7" w:name="_Toc497022758"/>
      <w:r>
        <w:t>Methodology</w:t>
      </w:r>
      <w:bookmarkEnd w:id="7"/>
    </w:p>
    <w:p w:rsidR="009A11E3" w:rsidRDefault="00566FBC" w:rsidP="00DC4892">
      <w:pPr>
        <w:rPr>
          <w:rFonts w:cs="Tahoma"/>
        </w:rPr>
      </w:pPr>
      <w:r>
        <w:rPr>
          <w:rFonts w:cs="Tahoma"/>
        </w:rPr>
        <w:t xml:space="preserve">The survey was developed in collaboration </w:t>
      </w:r>
      <w:r w:rsidRPr="00351B64">
        <w:rPr>
          <w:rFonts w:cs="Tahoma"/>
        </w:rPr>
        <w:t xml:space="preserve">with </w:t>
      </w:r>
      <w:r>
        <w:rPr>
          <w:rFonts w:cs="Tahoma"/>
        </w:rPr>
        <w:t xml:space="preserve">both disability organisations and arts </w:t>
      </w:r>
      <w:r w:rsidRPr="00351B64">
        <w:rPr>
          <w:rFonts w:cs="Tahoma"/>
        </w:rPr>
        <w:t>organisations</w:t>
      </w:r>
      <w:r>
        <w:rPr>
          <w:rFonts w:cs="Tahoma"/>
        </w:rPr>
        <w:t xml:space="preserve">.  They also promoted participation in the survey, sending it out to their members, service users and </w:t>
      </w:r>
      <w:r w:rsidR="009A44CC">
        <w:rPr>
          <w:rFonts w:cs="Tahoma"/>
        </w:rPr>
        <w:t xml:space="preserve">other </w:t>
      </w:r>
      <w:r>
        <w:rPr>
          <w:rFonts w:cs="Tahoma"/>
        </w:rPr>
        <w:t>contacts</w:t>
      </w:r>
      <w:r w:rsidR="009A44CC">
        <w:rPr>
          <w:rFonts w:cs="Tahoma"/>
        </w:rPr>
        <w:t xml:space="preserve"> as well as publicising</w:t>
      </w:r>
      <w:r w:rsidR="00586787">
        <w:rPr>
          <w:rFonts w:cs="Tahoma"/>
        </w:rPr>
        <w:t xml:space="preserve"> and linking to</w:t>
      </w:r>
      <w:r w:rsidR="009A44CC">
        <w:rPr>
          <w:rFonts w:cs="Tahoma"/>
        </w:rPr>
        <w:t xml:space="preserve"> it in newsletters</w:t>
      </w:r>
      <w:r w:rsidR="00586787">
        <w:rPr>
          <w:rFonts w:cs="Tahoma"/>
        </w:rPr>
        <w:t>, social media</w:t>
      </w:r>
      <w:r w:rsidR="009A44CC">
        <w:rPr>
          <w:rFonts w:cs="Tahoma"/>
        </w:rPr>
        <w:t xml:space="preserve"> and websites</w:t>
      </w:r>
      <w:r w:rsidR="009A11E3">
        <w:rPr>
          <w:rFonts w:cs="Tahoma"/>
        </w:rPr>
        <w:t>.</w:t>
      </w:r>
    </w:p>
    <w:p w:rsidR="009A11E3" w:rsidRDefault="009A11E3" w:rsidP="00DC4892">
      <w:pPr>
        <w:rPr>
          <w:rFonts w:cs="Tahoma"/>
        </w:rPr>
      </w:pPr>
      <w:r>
        <w:rPr>
          <w:rFonts w:cs="Tahoma"/>
        </w:rPr>
        <w:lastRenderedPageBreak/>
        <w:t xml:space="preserve">Partners also </w:t>
      </w:r>
      <w:r>
        <w:t>supported people with intellectual disabilities to take part.  An assistant with a tablet read</w:t>
      </w:r>
      <w:r w:rsidR="00E35AA2">
        <w:t xml:space="preserve"> out</w:t>
      </w:r>
      <w:r>
        <w:t xml:space="preserve"> the question</w:t>
      </w:r>
      <w:r w:rsidR="00E35AA2">
        <w:t>s and possible answers</w:t>
      </w:r>
      <w:r>
        <w:t xml:space="preserve"> and entered their responses online.  </w:t>
      </w:r>
      <w:r w:rsidR="00931FA0">
        <w:t xml:space="preserve">Others were supported by friends and family.  </w:t>
      </w:r>
      <w:r>
        <w:t>11% of respondents said they had “a bit of help” to answer the survey and 10% said they had “a lot of help”.</w:t>
      </w:r>
    </w:p>
    <w:p w:rsidR="00DC4892" w:rsidRDefault="00DD0170" w:rsidP="00DC4892">
      <w:pPr>
        <w:rPr>
          <w:rFonts w:cs="Tahoma"/>
        </w:rPr>
      </w:pPr>
      <w:r>
        <w:rPr>
          <w:rFonts w:cs="Tahoma"/>
        </w:rPr>
        <w:t>Th</w:t>
      </w:r>
      <w:r w:rsidR="00566FBC">
        <w:rPr>
          <w:rFonts w:cs="Tahoma"/>
        </w:rPr>
        <w:t>e partner organisations were:</w:t>
      </w:r>
    </w:p>
    <w:p w:rsidR="008E01BD" w:rsidRDefault="008E01BD" w:rsidP="00AA2BEC">
      <w:pPr>
        <w:pStyle w:val="ListBullet"/>
        <w:spacing w:after="0"/>
      </w:pPr>
      <w:r>
        <w:t>COPE Foundation</w:t>
      </w:r>
    </w:p>
    <w:p w:rsidR="008E01BD" w:rsidRDefault="008E01BD" w:rsidP="00566FBC">
      <w:pPr>
        <w:pStyle w:val="ListBullet"/>
      </w:pPr>
      <w:r>
        <w:t>Cork Deaf Association</w:t>
      </w:r>
    </w:p>
    <w:p w:rsidR="008E01BD" w:rsidRDefault="008E01BD" w:rsidP="00566FBC">
      <w:pPr>
        <w:pStyle w:val="ListBullet"/>
      </w:pPr>
      <w:r>
        <w:t>Deaf Hear</w:t>
      </w:r>
    </w:p>
    <w:p w:rsidR="008E01BD" w:rsidRDefault="008E01BD" w:rsidP="00566FBC">
      <w:pPr>
        <w:pStyle w:val="ListBullet"/>
      </w:pPr>
      <w:r>
        <w:t>Disability Federation Ireland</w:t>
      </w:r>
    </w:p>
    <w:p w:rsidR="008E01BD" w:rsidRDefault="008E01BD" w:rsidP="00566FBC">
      <w:pPr>
        <w:pStyle w:val="ListBullet"/>
      </w:pPr>
      <w:r>
        <w:t>Inclusion Ireland</w:t>
      </w:r>
    </w:p>
    <w:p w:rsidR="008E01BD" w:rsidRDefault="008E01BD" w:rsidP="00566FBC">
      <w:pPr>
        <w:pStyle w:val="ListBullet"/>
      </w:pPr>
      <w:r>
        <w:t>Irish Deaf Society</w:t>
      </w:r>
    </w:p>
    <w:p w:rsidR="008E01BD" w:rsidRDefault="008E01BD" w:rsidP="00566FBC">
      <w:pPr>
        <w:pStyle w:val="ListBullet"/>
      </w:pPr>
      <w:r>
        <w:t>Irish Deaf Youth</w:t>
      </w:r>
    </w:p>
    <w:p w:rsidR="008E01BD" w:rsidRDefault="008E01BD" w:rsidP="00566FBC">
      <w:pPr>
        <w:pStyle w:val="ListBullet"/>
      </w:pPr>
      <w:r>
        <w:t>Irish Guide Dogs</w:t>
      </w:r>
    </w:p>
    <w:p w:rsidR="008E01BD" w:rsidRDefault="008E01BD" w:rsidP="00566FBC">
      <w:pPr>
        <w:pStyle w:val="ListBullet"/>
      </w:pPr>
      <w:r>
        <w:t>Irish Wheelchair Association</w:t>
      </w:r>
    </w:p>
    <w:p w:rsidR="008E01BD" w:rsidRDefault="008E01BD" w:rsidP="00566FBC">
      <w:pPr>
        <w:pStyle w:val="ListBullet"/>
      </w:pPr>
      <w:r>
        <w:t>KCAT</w:t>
      </w:r>
    </w:p>
    <w:p w:rsidR="008E01BD" w:rsidRDefault="008E01BD" w:rsidP="004E0CF4">
      <w:pPr>
        <w:pStyle w:val="ListBullet"/>
      </w:pPr>
      <w:r>
        <w:t>Mayfield Arts</w:t>
      </w:r>
    </w:p>
    <w:p w:rsidR="008E01BD" w:rsidRDefault="008E01BD" w:rsidP="00566FBC">
      <w:pPr>
        <w:pStyle w:val="ListBullet"/>
      </w:pPr>
      <w:r>
        <w:t>National Council for the Blind of Ireland</w:t>
      </w:r>
    </w:p>
    <w:p w:rsidR="008E01BD" w:rsidRDefault="008E01BD" w:rsidP="00566FBC">
      <w:pPr>
        <w:pStyle w:val="ListBullet"/>
      </w:pPr>
      <w:r>
        <w:t>National League for the Blind</w:t>
      </w:r>
    </w:p>
    <w:p w:rsidR="008E01BD" w:rsidRDefault="008E01BD" w:rsidP="00566FBC">
      <w:pPr>
        <w:pStyle w:val="ListBullet"/>
      </w:pPr>
      <w:proofErr w:type="spellStart"/>
      <w:r>
        <w:t>RehabCare</w:t>
      </w:r>
      <w:proofErr w:type="spellEnd"/>
    </w:p>
    <w:p w:rsidR="008E01BD" w:rsidRDefault="008E01BD" w:rsidP="004E0CF4">
      <w:pPr>
        <w:pStyle w:val="ListBullet"/>
      </w:pPr>
      <w:proofErr w:type="spellStart"/>
      <w:r>
        <w:t>Ridgepool</w:t>
      </w:r>
      <w:proofErr w:type="spellEnd"/>
      <w:r>
        <w:t xml:space="preserve"> Training Centre</w:t>
      </w:r>
    </w:p>
    <w:p w:rsidR="008E01BD" w:rsidRDefault="008E01BD" w:rsidP="00DB65E0">
      <w:pPr>
        <w:pStyle w:val="ListBullet"/>
      </w:pPr>
      <w:r>
        <w:t>Scannan Technologies</w:t>
      </w:r>
    </w:p>
    <w:p w:rsidR="008E01BD" w:rsidRDefault="008E01BD" w:rsidP="00566FBC">
      <w:pPr>
        <w:pStyle w:val="ListBullet"/>
      </w:pPr>
      <w:proofErr w:type="spellStart"/>
      <w:r>
        <w:t>Soundadvice</w:t>
      </w:r>
      <w:proofErr w:type="spellEnd"/>
    </w:p>
    <w:p w:rsidR="008E01BD" w:rsidRDefault="008E01BD" w:rsidP="004E0CF4">
      <w:pPr>
        <w:pStyle w:val="ListBullet"/>
      </w:pPr>
      <w:proofErr w:type="spellStart"/>
      <w:r>
        <w:t>SoundOUT</w:t>
      </w:r>
      <w:proofErr w:type="spellEnd"/>
    </w:p>
    <w:p w:rsidR="008E01BD" w:rsidRDefault="008E01BD" w:rsidP="00566FBC">
      <w:pPr>
        <w:pStyle w:val="ListBullet"/>
      </w:pPr>
      <w:r>
        <w:t>That’s Life – Brothers of Charity</w:t>
      </w:r>
    </w:p>
    <w:p w:rsidR="008E01BD" w:rsidRDefault="008E01BD" w:rsidP="00566FBC">
      <w:pPr>
        <w:pStyle w:val="ListBullet"/>
      </w:pPr>
      <w:r>
        <w:t>Western Care</w:t>
      </w:r>
    </w:p>
    <w:p w:rsidR="00EB3C4A" w:rsidRDefault="0067301F" w:rsidP="00DC4892">
      <w:pPr>
        <w:rPr>
          <w:rFonts w:cs="Tahoma"/>
        </w:rPr>
      </w:pPr>
      <w:r>
        <w:rPr>
          <w:rFonts w:cs="Tahoma"/>
        </w:rPr>
        <w:t>Staff from t</w:t>
      </w:r>
      <w:r w:rsidR="00566FBC">
        <w:rPr>
          <w:rFonts w:cs="Tahoma"/>
        </w:rPr>
        <w:t xml:space="preserve">he </w:t>
      </w:r>
      <w:r>
        <w:rPr>
          <w:rFonts w:cs="Tahoma"/>
        </w:rPr>
        <w:t xml:space="preserve">National Disability Authority and the </w:t>
      </w:r>
      <w:r w:rsidR="00566FBC">
        <w:rPr>
          <w:rFonts w:cs="Tahoma"/>
        </w:rPr>
        <w:t xml:space="preserve">Department of Health’s Healthy Ireland team also provided </w:t>
      </w:r>
      <w:r>
        <w:rPr>
          <w:rFonts w:cs="Tahoma"/>
        </w:rPr>
        <w:t xml:space="preserve">help and </w:t>
      </w:r>
      <w:r w:rsidR="00566FBC">
        <w:rPr>
          <w:rFonts w:cs="Tahoma"/>
        </w:rPr>
        <w:t>advice.</w:t>
      </w:r>
    </w:p>
    <w:p w:rsidR="002B59E8" w:rsidRDefault="006E5401" w:rsidP="00DC4892">
      <w:pPr>
        <w:rPr>
          <w:rFonts w:cs="Tahoma"/>
        </w:rPr>
      </w:pPr>
      <w:r>
        <w:t>Arts &amp; Disability Ireland</w:t>
      </w:r>
      <w:r w:rsidR="002B59E8" w:rsidRPr="00FD374B">
        <w:t xml:space="preserve"> bases its work on the social model of disa</w:t>
      </w:r>
      <w:r w:rsidR="002B59E8">
        <w:t>bility</w:t>
      </w:r>
      <w:r w:rsidR="002B59E8" w:rsidRPr="00FD374B">
        <w:t xml:space="preserve"> which understands that </w:t>
      </w:r>
      <w:r w:rsidR="00E35AA2">
        <w:t>it i</w:t>
      </w:r>
      <w:r w:rsidR="002B59E8" w:rsidRPr="00FD374B">
        <w:t xml:space="preserve">s society that </w:t>
      </w:r>
      <w:r w:rsidR="002B59E8">
        <w:t>disables people rather than disadvantage</w:t>
      </w:r>
      <w:r w:rsidR="002B59E8" w:rsidRPr="00FD374B">
        <w:t xml:space="preserve"> being an inevitable consequence of their impairment.</w:t>
      </w:r>
      <w:r w:rsidR="002B59E8">
        <w:t xml:space="preserve">  The medical model of disability focuses </w:t>
      </w:r>
      <w:r w:rsidR="002B59E8">
        <w:lastRenderedPageBreak/>
        <w:t>on the impairment or condition first.  Asking about people to give details of their impairment is contrary to the social model</w:t>
      </w:r>
      <w:r w:rsidR="002F66AB">
        <w:t xml:space="preserve"> and many people with disabilities find such questions objectionable</w:t>
      </w:r>
      <w:r w:rsidR="002B59E8">
        <w:t xml:space="preserve">.  </w:t>
      </w:r>
      <w:r w:rsidR="00DB08B9">
        <w:rPr>
          <w:rFonts w:cs="Tahoma"/>
        </w:rPr>
        <w:t>It was important</w:t>
      </w:r>
      <w:r w:rsidR="00775208">
        <w:rPr>
          <w:rFonts w:cs="Tahoma"/>
        </w:rPr>
        <w:t>, however,</w:t>
      </w:r>
      <w:r w:rsidR="00862C3F">
        <w:rPr>
          <w:rFonts w:cs="Tahoma"/>
        </w:rPr>
        <w:t xml:space="preserve"> that the results from</w:t>
      </w:r>
      <w:r w:rsidR="00DB08B9">
        <w:rPr>
          <w:rFonts w:cs="Tahoma"/>
        </w:rPr>
        <w:t xml:space="preserve"> this survey could be compare</w:t>
      </w:r>
      <w:r w:rsidR="00862C3F">
        <w:rPr>
          <w:rFonts w:cs="Tahoma"/>
        </w:rPr>
        <w:t>d to</w:t>
      </w:r>
      <w:r w:rsidR="00DB08B9">
        <w:rPr>
          <w:rFonts w:cs="Tahoma"/>
        </w:rPr>
        <w:t xml:space="preserve"> other </w:t>
      </w:r>
      <w:r w:rsidR="00862C3F">
        <w:rPr>
          <w:rFonts w:cs="Tahoma"/>
        </w:rPr>
        <w:t xml:space="preserve">Irish </w:t>
      </w:r>
      <w:r w:rsidR="00DB08B9">
        <w:rPr>
          <w:rFonts w:cs="Tahoma"/>
        </w:rPr>
        <w:t>research projects</w:t>
      </w:r>
      <w:r w:rsidR="00775208">
        <w:rPr>
          <w:rFonts w:cs="Tahoma"/>
        </w:rPr>
        <w:t xml:space="preserve"> which</w:t>
      </w:r>
      <w:r w:rsidR="00DB08B9">
        <w:rPr>
          <w:rFonts w:cs="Tahoma"/>
        </w:rPr>
        <w:t xml:space="preserve"> </w:t>
      </w:r>
      <w:r w:rsidR="00862C3F">
        <w:rPr>
          <w:rFonts w:cs="Tahoma"/>
        </w:rPr>
        <w:t xml:space="preserve">analyse responses by </w:t>
      </w:r>
      <w:r w:rsidR="00775208">
        <w:rPr>
          <w:rFonts w:cs="Tahoma"/>
        </w:rPr>
        <w:t>degree of limitation and impairment type.  Ensuring this survey was</w:t>
      </w:r>
      <w:r w:rsidR="00DB08B9">
        <w:rPr>
          <w:rFonts w:cs="Tahoma"/>
        </w:rPr>
        <w:t xml:space="preserve"> completed by a wide range of people with disabilities meant comparing the sample with other large scale research on the incidence of disability in the population</w:t>
      </w:r>
      <w:r w:rsidR="00775208">
        <w:rPr>
          <w:rFonts w:cs="Tahoma"/>
        </w:rPr>
        <w:t xml:space="preserve">.  </w:t>
      </w:r>
      <w:r w:rsidR="00DB08B9">
        <w:rPr>
          <w:rFonts w:cs="Tahoma"/>
        </w:rPr>
        <w:t>In addition, o</w:t>
      </w:r>
      <w:r w:rsidR="009B2AB2">
        <w:rPr>
          <w:rFonts w:cs="Tahoma"/>
        </w:rPr>
        <w:t>ne of the research objectives was to identify if engagement with culture differed across peop</w:t>
      </w:r>
      <w:r w:rsidR="00FA6720">
        <w:rPr>
          <w:rFonts w:cs="Tahoma"/>
        </w:rPr>
        <w:t>le with different impairments.</w:t>
      </w:r>
      <w:r w:rsidR="00DD0170">
        <w:rPr>
          <w:rFonts w:cs="Tahoma"/>
        </w:rPr>
        <w:t xml:space="preserve">  I</w:t>
      </w:r>
      <w:r w:rsidR="009B2AB2">
        <w:rPr>
          <w:rFonts w:cs="Tahoma"/>
        </w:rPr>
        <w:t>nformation about respondents’ impairments</w:t>
      </w:r>
      <w:r w:rsidR="000732E7">
        <w:rPr>
          <w:rFonts w:cs="Tahoma"/>
        </w:rPr>
        <w:t xml:space="preserve"> was therefore esse</w:t>
      </w:r>
      <w:r w:rsidR="00F53BC3">
        <w:rPr>
          <w:rFonts w:cs="Tahoma"/>
        </w:rPr>
        <w:t>n</w:t>
      </w:r>
      <w:r w:rsidR="000732E7">
        <w:rPr>
          <w:rFonts w:cs="Tahoma"/>
        </w:rPr>
        <w:t>tial</w:t>
      </w:r>
      <w:r w:rsidR="002F66AB">
        <w:rPr>
          <w:rFonts w:cs="Tahoma"/>
        </w:rPr>
        <w:t>.</w:t>
      </w:r>
    </w:p>
    <w:p w:rsidR="000732E7" w:rsidRDefault="000732E7" w:rsidP="00DC4892">
      <w:pPr>
        <w:rPr>
          <w:rFonts w:cs="Tahoma"/>
        </w:rPr>
      </w:pPr>
      <w:r>
        <w:rPr>
          <w:rFonts w:cs="Tahoma"/>
        </w:rPr>
        <w:t>Two questions were asked:</w:t>
      </w:r>
    </w:p>
    <w:p w:rsidR="004966A6" w:rsidRDefault="004966A6" w:rsidP="004966A6">
      <w:pPr>
        <w:pStyle w:val="ListParagraph"/>
        <w:numPr>
          <w:ilvl w:val="0"/>
          <w:numId w:val="29"/>
        </w:numPr>
        <w:rPr>
          <w:rFonts w:cs="Tahoma"/>
        </w:rPr>
      </w:pPr>
      <w:r>
        <w:rPr>
          <w:rFonts w:cs="Tahoma"/>
        </w:rPr>
        <w:t>Do you have any of the following long-lasting con</w:t>
      </w:r>
      <w:r w:rsidR="004B663E">
        <w:rPr>
          <w:rFonts w:cs="Tahoma"/>
        </w:rPr>
        <w:t>ditions or</w:t>
      </w:r>
      <w:r>
        <w:rPr>
          <w:rFonts w:cs="Tahoma"/>
        </w:rPr>
        <w:t xml:space="preserve"> difficulties?</w:t>
      </w:r>
    </w:p>
    <w:p w:rsidR="00F53BC3" w:rsidRPr="004966A6" w:rsidRDefault="00F53BC3" w:rsidP="004966A6">
      <w:pPr>
        <w:pStyle w:val="ListParagraph"/>
        <w:numPr>
          <w:ilvl w:val="0"/>
          <w:numId w:val="29"/>
        </w:numPr>
        <w:rPr>
          <w:rFonts w:cs="Tahoma"/>
        </w:rPr>
      </w:pPr>
      <w:r>
        <w:rPr>
          <w:rFonts w:cs="Tahoma"/>
        </w:rPr>
        <w:t>For at least the past six months to what extent have you been limited in everyday activities because of health problems like an on-going physical or mental health problem, illness or disability?</w:t>
      </w:r>
    </w:p>
    <w:p w:rsidR="00222DF2" w:rsidRDefault="00677055" w:rsidP="00DC4892">
      <w:pPr>
        <w:rPr>
          <w:rFonts w:cs="Tahoma"/>
        </w:rPr>
      </w:pPr>
      <w:r>
        <w:rPr>
          <w:rFonts w:cs="Tahoma"/>
        </w:rPr>
        <w:t>The first question</w:t>
      </w:r>
      <w:r w:rsidR="00F67277">
        <w:rPr>
          <w:rFonts w:cs="Tahoma"/>
        </w:rPr>
        <w:t xml:space="preserve"> used the categories from the Central Statistics Office 2011 census and the National Disability Authority’s 2013</w:t>
      </w:r>
      <w:r w:rsidR="00F67277" w:rsidRPr="00F67277">
        <w:rPr>
          <w:sz w:val="22"/>
        </w:rPr>
        <w:t xml:space="preserve"> </w:t>
      </w:r>
      <w:r w:rsidR="00F67277" w:rsidRPr="00F67277">
        <w:rPr>
          <w:rFonts w:cs="Tahoma"/>
        </w:rPr>
        <w:t xml:space="preserve">Survey on National Disability Strategy Indicators. </w:t>
      </w:r>
      <w:r>
        <w:rPr>
          <w:rFonts w:cs="Tahoma"/>
        </w:rPr>
        <w:t xml:space="preserve"> The second</w:t>
      </w:r>
      <w:r w:rsidR="00BB6AB7">
        <w:rPr>
          <w:rFonts w:cs="Tahoma"/>
        </w:rPr>
        <w:t xml:space="preserve"> question was used in the Department of Health’s Healthy Ireland survey after consultation </w:t>
      </w:r>
      <w:r>
        <w:rPr>
          <w:rFonts w:cs="Tahoma"/>
        </w:rPr>
        <w:t>with people with disabilities.</w:t>
      </w:r>
    </w:p>
    <w:p w:rsidR="009B2AB2" w:rsidRDefault="004149CB" w:rsidP="00DC4892">
      <w:r>
        <w:rPr>
          <w:rFonts w:cs="Tahoma"/>
        </w:rPr>
        <w:t xml:space="preserve">To ensure at least some </w:t>
      </w:r>
      <w:r w:rsidR="00C67EE8">
        <w:rPr>
          <w:rFonts w:cs="Tahoma"/>
        </w:rPr>
        <w:t>acknowledgement of the social model of disability,</w:t>
      </w:r>
      <w:r w:rsidR="002B59E8">
        <w:rPr>
          <w:rFonts w:cs="Tahoma"/>
        </w:rPr>
        <w:t xml:space="preserve"> the</w:t>
      </w:r>
      <w:r w:rsidR="00C67EE8">
        <w:rPr>
          <w:rFonts w:cs="Tahoma"/>
        </w:rPr>
        <w:t>se</w:t>
      </w:r>
      <w:r w:rsidR="002B59E8">
        <w:rPr>
          <w:rFonts w:cs="Tahoma"/>
        </w:rPr>
        <w:t xml:space="preserve"> questions</w:t>
      </w:r>
      <w:r>
        <w:rPr>
          <w:rFonts w:cs="Tahoma"/>
        </w:rPr>
        <w:t xml:space="preserve"> were</w:t>
      </w:r>
      <w:r w:rsidR="002B59E8">
        <w:rPr>
          <w:rFonts w:cs="Tahoma"/>
        </w:rPr>
        <w:t xml:space="preserve"> optional.  </w:t>
      </w:r>
      <w:r w:rsidR="00BD0EC9">
        <w:t>Respondents</w:t>
      </w:r>
      <w:r w:rsidR="009B2AB2">
        <w:t xml:space="preserve"> we</w:t>
      </w:r>
      <w:r w:rsidR="002B59E8">
        <w:t>re</w:t>
      </w:r>
      <w:r w:rsidR="00BD0EC9">
        <w:t xml:space="preserve"> encou</w:t>
      </w:r>
      <w:r w:rsidR="00DD0170">
        <w:t>raged to answer them</w:t>
      </w:r>
      <w:r w:rsidR="009B2AB2">
        <w:t xml:space="preserve"> </w:t>
      </w:r>
      <w:r w:rsidR="00BD0EC9">
        <w:t>by a</w:t>
      </w:r>
      <w:r w:rsidR="009B2AB2">
        <w:t xml:space="preserve"> preamble </w:t>
      </w:r>
      <w:r w:rsidR="00BD0EC9">
        <w:t>that stated</w:t>
      </w:r>
      <w:r w:rsidR="009B2AB2">
        <w:t xml:space="preserve"> </w:t>
      </w:r>
      <w:r w:rsidR="009B2AB2" w:rsidRPr="00BD0EC9">
        <w:t>“Your answers to these questions are important because they will tell us the number of people whose opportunities to go out are reduced because of a disabil</w:t>
      </w:r>
      <w:r w:rsidR="00761E13">
        <w:t xml:space="preserve">ity or long lasting condition.  </w:t>
      </w:r>
      <w:r w:rsidR="009B2AB2" w:rsidRPr="00BD0EC9">
        <w:t>They will also help us ensure we have asked the opinions of people whose opportunities are limited for different reasons”.</w:t>
      </w:r>
    </w:p>
    <w:p w:rsidR="00EC0A0F" w:rsidRDefault="00EC0A0F" w:rsidP="00EC0A0F">
      <w:pPr>
        <w:rPr>
          <w:lang w:val="en-IE"/>
        </w:rPr>
      </w:pPr>
      <w:r>
        <w:rPr>
          <w:lang w:val="en-IE"/>
        </w:rPr>
        <w:t>The survey was made as accessible as possible by using Plain English</w:t>
      </w:r>
      <w:r w:rsidR="00E505E6">
        <w:rPr>
          <w:rStyle w:val="FootnoteReference"/>
          <w:lang w:val="en-IE"/>
        </w:rPr>
        <w:footnoteReference w:id="4"/>
      </w:r>
      <w:r>
        <w:rPr>
          <w:lang w:val="en-IE"/>
        </w:rPr>
        <w:t>,</w:t>
      </w:r>
      <w:r w:rsidR="002642DA">
        <w:rPr>
          <w:lang w:val="en-IE"/>
        </w:rPr>
        <w:t xml:space="preserve"> distributing an Irish Sign Language</w:t>
      </w:r>
      <w:r>
        <w:rPr>
          <w:lang w:val="en-IE"/>
        </w:rPr>
        <w:t xml:space="preserve"> </w:t>
      </w:r>
      <w:r w:rsidR="002642DA">
        <w:rPr>
          <w:lang w:val="en-IE"/>
        </w:rPr>
        <w:t>(</w:t>
      </w:r>
      <w:r>
        <w:rPr>
          <w:lang w:val="en-IE"/>
        </w:rPr>
        <w:t>ISL</w:t>
      </w:r>
      <w:r w:rsidR="002642DA">
        <w:rPr>
          <w:lang w:val="en-IE"/>
        </w:rPr>
        <w:t>)</w:t>
      </w:r>
      <w:r>
        <w:rPr>
          <w:lang w:val="en-IE"/>
        </w:rPr>
        <w:t xml:space="preserve"> version and working with Inclusion Ireland to produce an Easy to Read guide</w:t>
      </w:r>
      <w:r w:rsidR="00586787">
        <w:rPr>
          <w:lang w:val="en-IE"/>
        </w:rPr>
        <w:t xml:space="preserve"> which partners also distributed widely</w:t>
      </w:r>
      <w:r>
        <w:rPr>
          <w:lang w:val="en-IE"/>
        </w:rPr>
        <w:t>.</w:t>
      </w:r>
    </w:p>
    <w:p w:rsidR="009A44CC" w:rsidRDefault="009A44CC" w:rsidP="009A44CC">
      <w:pPr>
        <w:pStyle w:val="Heading2"/>
      </w:pPr>
      <w:bookmarkStart w:id="8" w:name="_Toc497022759"/>
      <w:r>
        <w:lastRenderedPageBreak/>
        <w:t>Responses</w:t>
      </w:r>
      <w:bookmarkEnd w:id="8"/>
    </w:p>
    <w:p w:rsidR="007D1F8D" w:rsidRDefault="00E43CAC" w:rsidP="007D1F8D">
      <w:r>
        <w:t xml:space="preserve">A total of 523 people responded to the </w:t>
      </w:r>
      <w:r w:rsidR="002F38C5">
        <w:t xml:space="preserve">online </w:t>
      </w:r>
      <w:r>
        <w:t>survey</w:t>
      </w:r>
      <w:r w:rsidR="009A11E3">
        <w:t>.</w:t>
      </w:r>
      <w:r w:rsidR="002B59E8">
        <w:t xml:space="preserve">  </w:t>
      </w:r>
      <w:r w:rsidR="00203A95">
        <w:t>As predicted, there was resistance to giving details of conditions, difficulties and limitations with 110 respondents</w:t>
      </w:r>
      <w:r w:rsidR="005A027C">
        <w:t xml:space="preserve"> (21% of the total</w:t>
      </w:r>
      <w:r w:rsidR="002B59E8">
        <w:t>)</w:t>
      </w:r>
      <w:r w:rsidR="00203A95">
        <w:t xml:space="preserve"> </w:t>
      </w:r>
      <w:r w:rsidR="002B59E8">
        <w:t>not answer</w:t>
      </w:r>
      <w:r w:rsidR="00203A95">
        <w:t>ing</w:t>
      </w:r>
      <w:r w:rsidR="002B59E8">
        <w:t xml:space="preserve"> the</w:t>
      </w:r>
      <w:r w:rsidR="00203A95">
        <w:t>se</w:t>
      </w:r>
      <w:r w:rsidR="002B59E8">
        <w:t xml:space="preserve"> question</w:t>
      </w:r>
      <w:r w:rsidR="005E72E1">
        <w:t>s.</w:t>
      </w:r>
    </w:p>
    <w:p w:rsidR="009A44CC" w:rsidRDefault="009A44CC" w:rsidP="009A44CC">
      <w:pPr>
        <w:pStyle w:val="Heading2"/>
      </w:pPr>
      <w:bookmarkStart w:id="9" w:name="_Toc497022760"/>
      <w:r w:rsidRPr="00976D03">
        <w:t>Profile of respondents</w:t>
      </w:r>
      <w:bookmarkEnd w:id="9"/>
    </w:p>
    <w:p w:rsidR="00761E13" w:rsidRPr="009B2AB2" w:rsidRDefault="00761E13" w:rsidP="00761E13">
      <w:pPr>
        <w:rPr>
          <w:b/>
        </w:rPr>
      </w:pPr>
      <w:r w:rsidRPr="009B2AB2">
        <w:rPr>
          <w:b/>
        </w:rPr>
        <w:t>Conditions, difficulties and limitations</w:t>
      </w:r>
    </w:p>
    <w:p w:rsidR="00586787" w:rsidRPr="0095474C" w:rsidRDefault="00586787" w:rsidP="00586787">
      <w:r>
        <w:t>A fifth of respondents answering the question identified themselves as severely limited by their condition but a third said they were not limited at all.</w:t>
      </w:r>
    </w:p>
    <w:p w:rsidR="00A35EC5" w:rsidRPr="00A35EC5" w:rsidRDefault="00A35EC5" w:rsidP="00A35EC5">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w:t>
      </w:r>
      <w:r w:rsidR="0011511B">
        <w:rPr>
          <w:noProof/>
        </w:rPr>
        <w:fldChar w:fldCharType="end"/>
      </w:r>
      <w:r>
        <w:t xml:space="preserve">: </w:t>
      </w:r>
      <w:r w:rsidRPr="00864841">
        <w:t>For at least the past six months to what extent have you been limited in everyday activities because of health problems like an on-going physical or mental health problem, illness or disability?</w:t>
      </w:r>
    </w:p>
    <w:tbl>
      <w:tblPr>
        <w:tblW w:w="6198" w:type="dxa"/>
        <w:tblInd w:w="108" w:type="dxa"/>
        <w:tblLook w:val="04A0" w:firstRow="1" w:lastRow="0" w:firstColumn="1" w:lastColumn="0" w:noHBand="0" w:noVBand="1"/>
      </w:tblPr>
      <w:tblGrid>
        <w:gridCol w:w="2778"/>
        <w:gridCol w:w="1710"/>
        <w:gridCol w:w="1710"/>
      </w:tblGrid>
      <w:tr w:rsidR="0095474C" w:rsidRPr="006A5FE1" w:rsidTr="0041528A">
        <w:trPr>
          <w:trHeight w:val="600"/>
        </w:trPr>
        <w:tc>
          <w:tcPr>
            <w:tcW w:w="2778" w:type="dxa"/>
            <w:tcBorders>
              <w:top w:val="nil"/>
              <w:left w:val="nil"/>
              <w:bottom w:val="nil"/>
              <w:right w:val="nil"/>
            </w:tcBorders>
            <w:shd w:val="clear" w:color="auto" w:fill="auto"/>
            <w:noWrap/>
            <w:vAlign w:val="bottom"/>
            <w:hideMark/>
          </w:tcPr>
          <w:p w:rsidR="0095474C" w:rsidRPr="006A5FE1" w:rsidRDefault="0095474C" w:rsidP="0041528A">
            <w:pPr>
              <w:pStyle w:val="ADItableheader0"/>
            </w:pPr>
          </w:p>
        </w:tc>
        <w:tc>
          <w:tcPr>
            <w:tcW w:w="1710" w:type="dxa"/>
            <w:tcBorders>
              <w:top w:val="nil"/>
              <w:left w:val="nil"/>
              <w:bottom w:val="nil"/>
              <w:right w:val="nil"/>
            </w:tcBorders>
            <w:shd w:val="clear" w:color="auto" w:fill="auto"/>
            <w:vAlign w:val="bottom"/>
            <w:hideMark/>
          </w:tcPr>
          <w:p w:rsidR="0095474C" w:rsidRPr="006A5FE1" w:rsidRDefault="0095474C" w:rsidP="0041528A">
            <w:pPr>
              <w:pStyle w:val="ADItableheader0"/>
            </w:pPr>
            <w:r w:rsidRPr="006A5FE1">
              <w:t>No. of respondents</w:t>
            </w:r>
          </w:p>
        </w:tc>
        <w:tc>
          <w:tcPr>
            <w:tcW w:w="1710" w:type="dxa"/>
            <w:tcBorders>
              <w:top w:val="nil"/>
              <w:left w:val="nil"/>
              <w:bottom w:val="nil"/>
              <w:right w:val="nil"/>
            </w:tcBorders>
            <w:shd w:val="clear" w:color="auto" w:fill="auto"/>
            <w:vAlign w:val="bottom"/>
            <w:hideMark/>
          </w:tcPr>
          <w:p w:rsidR="0095474C" w:rsidRPr="006A5FE1" w:rsidRDefault="0095474C" w:rsidP="0041528A">
            <w:pPr>
              <w:pStyle w:val="ADItableheader0"/>
            </w:pPr>
            <w:r w:rsidRPr="006A5FE1">
              <w:t>% of respondents</w:t>
            </w:r>
          </w:p>
        </w:tc>
      </w:tr>
      <w:tr w:rsidR="0095474C" w:rsidRPr="006A5FE1" w:rsidTr="0041528A">
        <w:trPr>
          <w:trHeight w:val="300"/>
        </w:trPr>
        <w:tc>
          <w:tcPr>
            <w:tcW w:w="2778" w:type="dxa"/>
            <w:tcBorders>
              <w:top w:val="nil"/>
              <w:left w:val="nil"/>
              <w:bottom w:val="nil"/>
              <w:right w:val="nil"/>
            </w:tcBorders>
            <w:shd w:val="clear" w:color="auto" w:fill="auto"/>
            <w:noWrap/>
            <w:vAlign w:val="bottom"/>
            <w:hideMark/>
          </w:tcPr>
          <w:p w:rsidR="0095474C" w:rsidRPr="006A5FE1" w:rsidRDefault="0041528A" w:rsidP="0041528A">
            <w:pPr>
              <w:pStyle w:val="ADItabletext"/>
            </w:pPr>
            <w:r w:rsidRPr="006A5FE1">
              <w:t>Severely limited</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77</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19%</w:t>
            </w:r>
          </w:p>
        </w:tc>
      </w:tr>
      <w:tr w:rsidR="0095474C" w:rsidRPr="006A5FE1" w:rsidTr="0041528A">
        <w:trPr>
          <w:trHeight w:val="300"/>
        </w:trPr>
        <w:tc>
          <w:tcPr>
            <w:tcW w:w="2778" w:type="dxa"/>
            <w:tcBorders>
              <w:top w:val="nil"/>
              <w:left w:val="nil"/>
              <w:bottom w:val="nil"/>
              <w:right w:val="nil"/>
            </w:tcBorders>
            <w:shd w:val="clear" w:color="auto" w:fill="auto"/>
            <w:noWrap/>
            <w:vAlign w:val="bottom"/>
            <w:hideMark/>
          </w:tcPr>
          <w:p w:rsidR="0095474C" w:rsidRPr="006A5FE1" w:rsidRDefault="0041528A" w:rsidP="0041528A">
            <w:pPr>
              <w:pStyle w:val="ADItabletext"/>
            </w:pPr>
            <w:r w:rsidRPr="006A5FE1">
              <w:t>Limited but not severely</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166</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40%</w:t>
            </w:r>
          </w:p>
        </w:tc>
      </w:tr>
      <w:tr w:rsidR="0095474C" w:rsidRPr="006A5FE1" w:rsidTr="0041528A">
        <w:trPr>
          <w:trHeight w:val="300"/>
        </w:trPr>
        <w:tc>
          <w:tcPr>
            <w:tcW w:w="2778" w:type="dxa"/>
            <w:tcBorders>
              <w:top w:val="nil"/>
              <w:left w:val="nil"/>
              <w:bottom w:val="nil"/>
              <w:right w:val="nil"/>
            </w:tcBorders>
            <w:shd w:val="clear" w:color="auto" w:fill="auto"/>
            <w:noWrap/>
            <w:vAlign w:val="bottom"/>
            <w:hideMark/>
          </w:tcPr>
          <w:p w:rsidR="0095474C" w:rsidRPr="006A5FE1" w:rsidRDefault="0041528A" w:rsidP="0041528A">
            <w:pPr>
              <w:pStyle w:val="ADItabletext"/>
            </w:pPr>
            <w:r w:rsidRPr="006A5FE1">
              <w:t>Not limited at all</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133</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32%</w:t>
            </w:r>
          </w:p>
        </w:tc>
      </w:tr>
      <w:tr w:rsidR="0095474C" w:rsidRPr="006A5FE1" w:rsidTr="0041528A">
        <w:trPr>
          <w:trHeight w:val="300"/>
        </w:trPr>
        <w:tc>
          <w:tcPr>
            <w:tcW w:w="2778" w:type="dxa"/>
            <w:tcBorders>
              <w:top w:val="nil"/>
              <w:left w:val="nil"/>
              <w:bottom w:val="nil"/>
              <w:right w:val="nil"/>
            </w:tcBorders>
            <w:shd w:val="clear" w:color="auto" w:fill="auto"/>
            <w:noWrap/>
            <w:vAlign w:val="bottom"/>
            <w:hideMark/>
          </w:tcPr>
          <w:p w:rsidR="0095474C" w:rsidRPr="006A5FE1" w:rsidRDefault="0041528A" w:rsidP="0041528A">
            <w:pPr>
              <w:pStyle w:val="ADItabletext"/>
            </w:pPr>
            <w:r w:rsidRPr="006A5FE1">
              <w:t>Don't know</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37</w:t>
            </w:r>
          </w:p>
        </w:tc>
        <w:tc>
          <w:tcPr>
            <w:tcW w:w="1710" w:type="dxa"/>
            <w:tcBorders>
              <w:top w:val="nil"/>
              <w:left w:val="nil"/>
              <w:bottom w:val="nil"/>
              <w:right w:val="nil"/>
            </w:tcBorders>
            <w:shd w:val="clear" w:color="auto" w:fill="auto"/>
            <w:noWrap/>
            <w:vAlign w:val="bottom"/>
            <w:hideMark/>
          </w:tcPr>
          <w:p w:rsidR="0095474C" w:rsidRPr="006A5FE1" w:rsidRDefault="0095474C" w:rsidP="0041528A">
            <w:pPr>
              <w:pStyle w:val="ADItablefigures"/>
            </w:pPr>
            <w:r w:rsidRPr="006A5FE1">
              <w:t>9%</w:t>
            </w:r>
          </w:p>
        </w:tc>
      </w:tr>
      <w:tr w:rsidR="0095474C" w:rsidRPr="006A5FE1" w:rsidTr="0041528A">
        <w:trPr>
          <w:trHeight w:val="300"/>
        </w:trPr>
        <w:tc>
          <w:tcPr>
            <w:tcW w:w="2778" w:type="dxa"/>
            <w:tcBorders>
              <w:top w:val="nil"/>
              <w:left w:val="nil"/>
              <w:bottom w:val="nil"/>
              <w:right w:val="nil"/>
            </w:tcBorders>
            <w:shd w:val="clear" w:color="auto" w:fill="auto"/>
            <w:noWrap/>
            <w:vAlign w:val="bottom"/>
            <w:hideMark/>
          </w:tcPr>
          <w:p w:rsidR="0095474C" w:rsidRPr="006A5FE1" w:rsidRDefault="0095474C" w:rsidP="0041528A">
            <w:pPr>
              <w:pStyle w:val="ADItabletext"/>
            </w:pPr>
            <w:r>
              <w:t>Total</w:t>
            </w:r>
          </w:p>
        </w:tc>
        <w:tc>
          <w:tcPr>
            <w:tcW w:w="1710" w:type="dxa"/>
            <w:tcBorders>
              <w:top w:val="single" w:sz="4" w:space="0" w:color="auto"/>
              <w:left w:val="nil"/>
              <w:bottom w:val="nil"/>
              <w:right w:val="nil"/>
            </w:tcBorders>
            <w:shd w:val="clear" w:color="auto" w:fill="auto"/>
            <w:noWrap/>
            <w:vAlign w:val="bottom"/>
            <w:hideMark/>
          </w:tcPr>
          <w:p w:rsidR="0095474C" w:rsidRPr="006A5FE1" w:rsidRDefault="0095474C" w:rsidP="0041528A">
            <w:pPr>
              <w:pStyle w:val="ADItablefigures"/>
            </w:pPr>
            <w:r w:rsidRPr="006A5FE1">
              <w:t>413</w:t>
            </w:r>
          </w:p>
        </w:tc>
        <w:tc>
          <w:tcPr>
            <w:tcW w:w="1710" w:type="dxa"/>
            <w:tcBorders>
              <w:top w:val="single" w:sz="4" w:space="0" w:color="auto"/>
              <w:left w:val="nil"/>
              <w:bottom w:val="nil"/>
              <w:right w:val="nil"/>
            </w:tcBorders>
            <w:shd w:val="clear" w:color="auto" w:fill="auto"/>
            <w:noWrap/>
            <w:vAlign w:val="bottom"/>
            <w:hideMark/>
          </w:tcPr>
          <w:p w:rsidR="0095474C" w:rsidRPr="006A5FE1" w:rsidRDefault="0095474C" w:rsidP="0041528A">
            <w:pPr>
              <w:pStyle w:val="ADItablefigures"/>
            </w:pPr>
            <w:r w:rsidRPr="006A5FE1">
              <w:t>100%</w:t>
            </w:r>
          </w:p>
        </w:tc>
      </w:tr>
      <w:tr w:rsidR="0095474C" w:rsidRPr="006A5FE1" w:rsidTr="0041528A">
        <w:trPr>
          <w:trHeight w:val="300"/>
        </w:trPr>
        <w:tc>
          <w:tcPr>
            <w:tcW w:w="2778" w:type="dxa"/>
            <w:tcBorders>
              <w:top w:val="nil"/>
              <w:left w:val="nil"/>
              <w:bottom w:val="nil"/>
              <w:right w:val="nil"/>
            </w:tcBorders>
            <w:shd w:val="clear" w:color="auto" w:fill="auto"/>
            <w:noWrap/>
            <w:vAlign w:val="bottom"/>
            <w:hideMark/>
          </w:tcPr>
          <w:p w:rsidR="0095474C" w:rsidRPr="006A5FE1" w:rsidRDefault="0095474C" w:rsidP="0048527B">
            <w:pPr>
              <w:pStyle w:val="ADItabletext"/>
            </w:pPr>
            <w:r w:rsidRPr="006A5FE1">
              <w:t>No response</w:t>
            </w:r>
          </w:p>
        </w:tc>
        <w:tc>
          <w:tcPr>
            <w:tcW w:w="1710" w:type="dxa"/>
            <w:tcBorders>
              <w:top w:val="nil"/>
              <w:left w:val="nil"/>
              <w:bottom w:val="nil"/>
              <w:right w:val="nil"/>
            </w:tcBorders>
            <w:shd w:val="clear" w:color="auto" w:fill="auto"/>
            <w:noWrap/>
            <w:vAlign w:val="bottom"/>
            <w:hideMark/>
          </w:tcPr>
          <w:p w:rsidR="0095474C" w:rsidRPr="006A5FE1" w:rsidRDefault="0095474C" w:rsidP="0048527B">
            <w:pPr>
              <w:pStyle w:val="ADItablefigures"/>
            </w:pPr>
            <w:r w:rsidRPr="006A5FE1">
              <w:t>110</w:t>
            </w:r>
          </w:p>
        </w:tc>
        <w:tc>
          <w:tcPr>
            <w:tcW w:w="1710" w:type="dxa"/>
            <w:tcBorders>
              <w:top w:val="nil"/>
              <w:left w:val="nil"/>
              <w:bottom w:val="nil"/>
              <w:right w:val="nil"/>
            </w:tcBorders>
            <w:shd w:val="clear" w:color="auto" w:fill="auto"/>
            <w:noWrap/>
            <w:vAlign w:val="bottom"/>
            <w:hideMark/>
          </w:tcPr>
          <w:p w:rsidR="0095474C" w:rsidRPr="006A5FE1" w:rsidRDefault="0095474C" w:rsidP="0048527B">
            <w:pPr>
              <w:pStyle w:val="ADItablefigures"/>
            </w:pPr>
          </w:p>
        </w:tc>
      </w:tr>
    </w:tbl>
    <w:p w:rsidR="00586787" w:rsidRDefault="00586787" w:rsidP="00976D03"/>
    <w:p w:rsidR="002D555B" w:rsidRDefault="00BD3F28" w:rsidP="00976D03">
      <w:pPr>
        <w:rPr>
          <w:rFonts w:eastAsia="Times New Roman" w:cs="Tahoma"/>
          <w:color w:val="000000"/>
        </w:rPr>
      </w:pPr>
      <w:r>
        <w:t>The percentage</w:t>
      </w:r>
      <w:r w:rsidR="00167821">
        <w:t>s</w:t>
      </w:r>
      <w:r>
        <w:t xml:space="preserve"> of respondents with particular conditions or</w:t>
      </w:r>
      <w:r w:rsidR="007D1F8D">
        <w:t xml:space="preserve"> difficulties are</w:t>
      </w:r>
      <w:r w:rsidR="00167821">
        <w:t xml:space="preserve"> similar to those</w:t>
      </w:r>
      <w:r>
        <w:t xml:space="preserve"> in the NDA 2013 survey</w:t>
      </w:r>
      <w:r w:rsidR="002D555B">
        <w:rPr>
          <w:rStyle w:val="FootnoteReference"/>
          <w:rFonts w:eastAsia="Times New Roman" w:cs="Tahoma"/>
          <w:color w:val="000000"/>
        </w:rPr>
        <w:footnoteReference w:id="5"/>
      </w:r>
      <w:r>
        <w:t xml:space="preserve"> except that people with a difficulty with pain, breathing, </w:t>
      </w:r>
      <w:r w:rsidRPr="00976D03">
        <w:rPr>
          <w:rFonts w:eastAsia="Times New Roman" w:cs="Tahoma"/>
          <w:color w:val="000000"/>
        </w:rPr>
        <w:t>or any other long lasting illness or condition</w:t>
      </w:r>
      <w:r>
        <w:rPr>
          <w:rFonts w:eastAsia="Times New Roman" w:cs="Tahoma"/>
          <w:color w:val="000000"/>
        </w:rPr>
        <w:t xml:space="preserve"> are under-represented</w:t>
      </w:r>
      <w:r w:rsidR="00603D3D">
        <w:rPr>
          <w:rFonts w:eastAsia="Times New Roman" w:cs="Tahoma"/>
          <w:color w:val="000000"/>
        </w:rPr>
        <w:t>, making up 27% of respondents answering the question</w:t>
      </w:r>
      <w:r w:rsidR="00C66E11">
        <w:rPr>
          <w:rFonts w:eastAsia="Times New Roman" w:cs="Tahoma"/>
          <w:color w:val="000000"/>
        </w:rPr>
        <w:t xml:space="preserve"> compared to 63% of respondents to the NDA survey</w:t>
      </w:r>
      <w:r w:rsidR="00603D3D">
        <w:rPr>
          <w:rFonts w:eastAsia="Times New Roman" w:cs="Tahoma"/>
          <w:color w:val="000000"/>
        </w:rPr>
        <w:t xml:space="preserve"> who were disabled themselves and 51% of those responding on behalf of a disabled household member</w:t>
      </w:r>
      <w:r>
        <w:rPr>
          <w:rFonts w:eastAsia="Times New Roman" w:cs="Tahoma"/>
          <w:color w:val="000000"/>
        </w:rPr>
        <w:t>.</w:t>
      </w:r>
    </w:p>
    <w:p w:rsidR="00C2122E" w:rsidRDefault="00C2122E" w:rsidP="00C2122E">
      <w:r>
        <w:t>Respondents with a difficulty with basic physical activities and those with a difficulty with pain, breathing etc are much more likely to say that they are severely limited in everyday activities (70% and 48% compared to 19% of all respondents).</w:t>
      </w:r>
    </w:p>
    <w:p w:rsidR="00C2122E" w:rsidRDefault="00C2122E" w:rsidP="00976D03">
      <w:pPr>
        <w:rPr>
          <w:rFonts w:eastAsia="Times New Roman" w:cs="Tahoma"/>
          <w:color w:val="000000"/>
        </w:rPr>
      </w:pPr>
    </w:p>
    <w:p w:rsidR="00C2122E" w:rsidRDefault="006F7A2F" w:rsidP="006F7A2F">
      <w:pPr>
        <w:pStyle w:val="Caption"/>
        <w:rPr>
          <w:rFonts w:eastAsia="Times New Roman" w:cs="Tahoma"/>
          <w:color w:val="000000"/>
        </w:rPr>
      </w:pPr>
      <w:r>
        <w:lastRenderedPageBreak/>
        <w:t xml:space="preserve">Table </w:t>
      </w:r>
      <w:r w:rsidR="0011511B">
        <w:fldChar w:fldCharType="begin"/>
      </w:r>
      <w:r w:rsidR="0011511B">
        <w:instrText xml:space="preserve"> SEQ Table \* ARABIC </w:instrText>
      </w:r>
      <w:r w:rsidR="0011511B">
        <w:fldChar w:fldCharType="separate"/>
      </w:r>
      <w:r w:rsidR="00626050">
        <w:rPr>
          <w:noProof/>
        </w:rPr>
        <w:t>2</w:t>
      </w:r>
      <w:r w:rsidR="0011511B">
        <w:rPr>
          <w:noProof/>
        </w:rPr>
        <w:fldChar w:fldCharType="end"/>
      </w:r>
      <w:r>
        <w:t xml:space="preserve">: </w:t>
      </w:r>
      <w:r w:rsidRPr="000C340A">
        <w:t>Do you have any of the following long-lasting conditions or difficulties?</w:t>
      </w:r>
    </w:p>
    <w:tbl>
      <w:tblPr>
        <w:tblW w:w="9752" w:type="dxa"/>
        <w:tblInd w:w="108" w:type="dxa"/>
        <w:tblLook w:val="04A0" w:firstRow="1" w:lastRow="0" w:firstColumn="1" w:lastColumn="0" w:noHBand="0" w:noVBand="1"/>
      </w:tblPr>
      <w:tblGrid>
        <w:gridCol w:w="3912"/>
        <w:gridCol w:w="1361"/>
        <w:gridCol w:w="1361"/>
        <w:gridCol w:w="1474"/>
        <w:gridCol w:w="1644"/>
      </w:tblGrid>
      <w:tr w:rsidR="00477ADB" w:rsidRPr="00976D03" w:rsidTr="006F7A2F">
        <w:trPr>
          <w:trHeight w:val="300"/>
        </w:trPr>
        <w:tc>
          <w:tcPr>
            <w:tcW w:w="3912" w:type="dxa"/>
            <w:tcBorders>
              <w:top w:val="nil"/>
              <w:left w:val="nil"/>
              <w:bottom w:val="nil"/>
              <w:right w:val="single" w:sz="4" w:space="0" w:color="auto"/>
            </w:tcBorders>
            <w:shd w:val="clear" w:color="auto" w:fill="auto"/>
            <w:noWrap/>
            <w:vAlign w:val="bottom"/>
            <w:hideMark/>
          </w:tcPr>
          <w:p w:rsidR="00976D03" w:rsidRPr="00976D03" w:rsidRDefault="00976D03" w:rsidP="006F7A2F">
            <w:pPr>
              <w:pStyle w:val="ADItabletext"/>
            </w:pPr>
          </w:p>
        </w:tc>
        <w:tc>
          <w:tcPr>
            <w:tcW w:w="27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6A5FE1" w:rsidP="00167821">
            <w:pPr>
              <w:spacing w:after="0" w:line="240" w:lineRule="auto"/>
              <w:jc w:val="center"/>
              <w:rPr>
                <w:rFonts w:eastAsia="Times New Roman" w:cs="Tahoma"/>
                <w:color w:val="000000"/>
              </w:rPr>
            </w:pPr>
            <w:r>
              <w:rPr>
                <w:rFonts w:eastAsia="Times New Roman" w:cs="Tahoma"/>
                <w:color w:val="000000"/>
              </w:rPr>
              <w:t>Going Out Survey</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167821">
            <w:pPr>
              <w:spacing w:after="0" w:line="240" w:lineRule="auto"/>
              <w:jc w:val="center"/>
              <w:rPr>
                <w:rFonts w:eastAsia="Times New Roman" w:cs="Tahoma"/>
                <w:color w:val="000000"/>
              </w:rPr>
            </w:pPr>
            <w:r w:rsidRPr="00976D03">
              <w:rPr>
                <w:rFonts w:eastAsia="Times New Roman" w:cs="Tahoma"/>
                <w:color w:val="000000"/>
              </w:rPr>
              <w:t>NDA 2013</w:t>
            </w:r>
            <w:r w:rsidR="00477ADB">
              <w:rPr>
                <w:rStyle w:val="FootnoteReference"/>
                <w:rFonts w:eastAsia="Times New Roman" w:cs="Tahoma"/>
                <w:color w:val="000000"/>
              </w:rPr>
              <w:footnoteReference w:id="6"/>
            </w:r>
          </w:p>
        </w:tc>
      </w:tr>
      <w:tr w:rsidR="00976D03" w:rsidRPr="006F7A2F" w:rsidTr="006F7A2F">
        <w:trPr>
          <w:trHeight w:val="907"/>
        </w:trPr>
        <w:tc>
          <w:tcPr>
            <w:tcW w:w="3912" w:type="dxa"/>
            <w:tcBorders>
              <w:top w:val="nil"/>
              <w:left w:val="nil"/>
              <w:bottom w:val="single" w:sz="4" w:space="0" w:color="auto"/>
              <w:right w:val="single" w:sz="4" w:space="0" w:color="auto"/>
            </w:tcBorders>
            <w:shd w:val="clear" w:color="auto" w:fill="auto"/>
            <w:noWrap/>
            <w:vAlign w:val="bottom"/>
            <w:hideMark/>
          </w:tcPr>
          <w:p w:rsidR="00976D03" w:rsidRPr="006F7A2F" w:rsidRDefault="00976D03" w:rsidP="006F7A2F">
            <w:pPr>
              <w:pStyle w:val="ADItabletext"/>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6D03" w:rsidRPr="006F7A2F" w:rsidRDefault="00976D03" w:rsidP="006F7A2F">
            <w:pPr>
              <w:pStyle w:val="ADItableheader0"/>
            </w:pPr>
            <w:r w:rsidRPr="006F7A2F">
              <w:t xml:space="preserve">No. of </w:t>
            </w:r>
            <w:proofErr w:type="spellStart"/>
            <w:r w:rsidRPr="006F7A2F">
              <w:t>respon</w:t>
            </w:r>
            <w:proofErr w:type="spellEnd"/>
            <w:r w:rsidRPr="006F7A2F">
              <w:t>-dents</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6D03" w:rsidRPr="006F7A2F" w:rsidRDefault="00976D03" w:rsidP="006F7A2F">
            <w:pPr>
              <w:pStyle w:val="ADItableheader0"/>
            </w:pPr>
            <w:r w:rsidRPr="006F7A2F">
              <w:t xml:space="preserve">% of </w:t>
            </w:r>
            <w:proofErr w:type="spellStart"/>
            <w:r w:rsidRPr="006F7A2F">
              <w:t>respon</w:t>
            </w:r>
            <w:proofErr w:type="spellEnd"/>
            <w:r w:rsidRPr="006F7A2F">
              <w:t>-dents</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6D03" w:rsidRPr="006F7A2F" w:rsidRDefault="00225768" w:rsidP="006F7A2F">
            <w:pPr>
              <w:pStyle w:val="ADItableheader0"/>
            </w:pPr>
            <w:r w:rsidRPr="006F7A2F">
              <w:t xml:space="preserve">% </w:t>
            </w:r>
            <w:r w:rsidR="00976D03" w:rsidRPr="006F7A2F">
              <w:t>Disabled self</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6D03" w:rsidRPr="006F7A2F" w:rsidRDefault="00976D03" w:rsidP="006F7A2F">
            <w:pPr>
              <w:pStyle w:val="ADItableheader0"/>
            </w:pPr>
            <w:r w:rsidRPr="006F7A2F">
              <w:t>% Disabled Household Member</w:t>
            </w: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6F7A2F">
            <w:pPr>
              <w:pStyle w:val="ADItabletext"/>
            </w:pPr>
            <w:r w:rsidRPr="00976D03">
              <w:t>Blindness or a serious vision impairment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44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13%</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10%</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11%</w:t>
            </w: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6F7A2F">
            <w:pPr>
              <w:pStyle w:val="ADItabletext"/>
            </w:pPr>
            <w:r w:rsidRPr="00976D03">
              <w:t>Deafness or a serious hearing impairment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78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22%</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23%</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21%</w:t>
            </w: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6F7A2F">
            <w:pPr>
              <w:pStyle w:val="ADItabletext"/>
            </w:pPr>
            <w:r w:rsidRPr="00976D03">
              <w:t>a difficulty with basic physical activities such as walking, climbing stairs, reaching, lifting or carrying</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144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41%</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40%</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37%</w:t>
            </w:r>
          </w:p>
        </w:tc>
      </w:tr>
      <w:tr w:rsidR="00976D03" w:rsidRPr="00976D03" w:rsidTr="006F7A2F">
        <w:trPr>
          <w:trHeight w:val="567"/>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28" w:rsidRPr="00976D03" w:rsidRDefault="00976D03" w:rsidP="006F7A2F">
            <w:pPr>
              <w:pStyle w:val="ADItabletext"/>
            </w:pPr>
            <w:r w:rsidRPr="00976D03">
              <w:t>an intellectual disability</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86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25%</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8%</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19%</w:t>
            </w: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6F7A2F">
            <w:pPr>
              <w:pStyle w:val="ADItabletext"/>
            </w:pPr>
            <w:r w:rsidRPr="00976D03">
              <w:t>a difficulty with learning, remembering or concentrating</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65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19%</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24%</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30%</w:t>
            </w: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6F7A2F">
            <w:pPr>
              <w:pStyle w:val="ADItabletext"/>
            </w:pPr>
            <w:r w:rsidRPr="00976D03">
              <w:t>a psychological or emotional condition</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45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13%</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17%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23%</w:t>
            </w: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976D03" w:rsidP="006F7A2F">
            <w:pPr>
              <w:pStyle w:val="ADItabletext"/>
            </w:pPr>
            <w:r w:rsidRPr="00976D03">
              <w:t>a difficulty with pain, breathing, or any other long lasting illness or condition</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94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27%</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63%</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51%</w:t>
            </w:r>
          </w:p>
        </w:tc>
      </w:tr>
      <w:tr w:rsidR="00976D03" w:rsidRPr="006A5FE1"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477ADB" w:rsidP="006F7A2F">
            <w:pPr>
              <w:pStyle w:val="ADItabletext"/>
            </w:pPr>
            <w:r w:rsidRPr="006A5FE1">
              <w:t>Total respondents</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rPr>
                <w:b/>
              </w:rPr>
            </w:pPr>
            <w:r w:rsidRPr="00976D03">
              <w:rPr>
                <w:b/>
              </w:rPr>
              <w:t>349</w:t>
            </w:r>
          </w:p>
        </w:tc>
        <w:tc>
          <w:tcPr>
            <w:tcW w:w="1361" w:type="dxa"/>
            <w:tcBorders>
              <w:top w:val="single" w:sz="4" w:space="0" w:color="auto"/>
              <w:left w:val="single" w:sz="4" w:space="0" w:color="auto"/>
            </w:tcBorders>
            <w:shd w:val="clear" w:color="auto" w:fill="auto"/>
            <w:noWrap/>
            <w:vAlign w:val="center"/>
            <w:hideMark/>
          </w:tcPr>
          <w:p w:rsidR="00976D03" w:rsidRPr="00976D03" w:rsidRDefault="00976D03" w:rsidP="006F7A2F">
            <w:pPr>
              <w:pStyle w:val="ADItablefigures"/>
              <w:rPr>
                <w:b/>
              </w:rPr>
            </w:pPr>
          </w:p>
        </w:tc>
        <w:tc>
          <w:tcPr>
            <w:tcW w:w="1474" w:type="dxa"/>
            <w:tcBorders>
              <w:top w:val="single" w:sz="4" w:space="0" w:color="auto"/>
            </w:tcBorders>
            <w:shd w:val="clear" w:color="auto" w:fill="auto"/>
            <w:noWrap/>
            <w:vAlign w:val="center"/>
            <w:hideMark/>
          </w:tcPr>
          <w:p w:rsidR="00976D03" w:rsidRPr="00976D03" w:rsidRDefault="00976D03" w:rsidP="006F7A2F">
            <w:pPr>
              <w:pStyle w:val="ADItablefigures"/>
              <w:rPr>
                <w:b/>
              </w:rPr>
            </w:pPr>
          </w:p>
        </w:tc>
        <w:tc>
          <w:tcPr>
            <w:tcW w:w="1644" w:type="dxa"/>
            <w:tcBorders>
              <w:top w:val="single" w:sz="4" w:space="0" w:color="auto"/>
            </w:tcBorders>
            <w:shd w:val="clear" w:color="auto" w:fill="auto"/>
            <w:noWrap/>
            <w:vAlign w:val="center"/>
            <w:hideMark/>
          </w:tcPr>
          <w:p w:rsidR="00976D03" w:rsidRPr="00976D03" w:rsidRDefault="00976D03" w:rsidP="006F7A2F">
            <w:pPr>
              <w:pStyle w:val="ADItablefigures"/>
              <w:rPr>
                <w:b/>
              </w:rPr>
            </w:pPr>
          </w:p>
        </w:tc>
      </w:tr>
      <w:tr w:rsidR="00976D03"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03" w:rsidRPr="00976D03" w:rsidRDefault="00477ADB" w:rsidP="006F7A2F">
            <w:pPr>
              <w:pStyle w:val="ADItabletext"/>
            </w:pPr>
            <w:r>
              <w:t>N</w:t>
            </w:r>
            <w:r w:rsidR="00976D03" w:rsidRPr="00976D03">
              <w:t>one of these</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D03" w:rsidRPr="00976D03" w:rsidRDefault="00976D03" w:rsidP="006F7A2F">
            <w:pPr>
              <w:pStyle w:val="ADItablefigures"/>
            </w:pPr>
            <w:r w:rsidRPr="00976D03">
              <w:t>56</w:t>
            </w:r>
          </w:p>
        </w:tc>
        <w:tc>
          <w:tcPr>
            <w:tcW w:w="1361" w:type="dxa"/>
            <w:tcBorders>
              <w:left w:val="single" w:sz="4" w:space="0" w:color="auto"/>
            </w:tcBorders>
            <w:shd w:val="clear" w:color="auto" w:fill="auto"/>
            <w:noWrap/>
            <w:vAlign w:val="bottom"/>
            <w:hideMark/>
          </w:tcPr>
          <w:p w:rsidR="00976D03" w:rsidRPr="00976D03" w:rsidRDefault="00976D03" w:rsidP="006F7A2F">
            <w:pPr>
              <w:pStyle w:val="ADItablefigures"/>
            </w:pPr>
          </w:p>
        </w:tc>
        <w:tc>
          <w:tcPr>
            <w:tcW w:w="1474" w:type="dxa"/>
            <w:shd w:val="clear" w:color="auto" w:fill="auto"/>
            <w:noWrap/>
            <w:vAlign w:val="bottom"/>
            <w:hideMark/>
          </w:tcPr>
          <w:p w:rsidR="00976D03" w:rsidRPr="00976D03" w:rsidRDefault="00976D03" w:rsidP="006F7A2F">
            <w:pPr>
              <w:pStyle w:val="ADItablefigures"/>
            </w:pPr>
          </w:p>
        </w:tc>
        <w:tc>
          <w:tcPr>
            <w:tcW w:w="1644" w:type="dxa"/>
            <w:shd w:val="clear" w:color="auto" w:fill="auto"/>
            <w:noWrap/>
            <w:vAlign w:val="bottom"/>
            <w:hideMark/>
          </w:tcPr>
          <w:p w:rsidR="00976D03" w:rsidRPr="00976D03" w:rsidRDefault="00976D03" w:rsidP="006F7A2F">
            <w:pPr>
              <w:pStyle w:val="ADItablefigures"/>
            </w:pPr>
          </w:p>
        </w:tc>
      </w:tr>
      <w:tr w:rsidR="00BD3F28"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3F28" w:rsidRPr="00BD3F28" w:rsidRDefault="00BD3F28" w:rsidP="006F7A2F">
            <w:pPr>
              <w:pStyle w:val="ADItabletext"/>
              <w:rPr>
                <w:szCs w:val="18"/>
              </w:rPr>
            </w:pPr>
            <w:r w:rsidRPr="00BD3F28">
              <w:rPr>
                <w:szCs w:val="18"/>
              </w:rPr>
              <w:t>Autism Spectrum Disorder</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3F28" w:rsidRPr="00BD3F28" w:rsidRDefault="00BD3F28" w:rsidP="006F7A2F">
            <w:pPr>
              <w:pStyle w:val="ADItablefigures"/>
              <w:rPr>
                <w:szCs w:val="18"/>
              </w:rPr>
            </w:pPr>
            <w:r w:rsidRPr="00BD3F28">
              <w:rPr>
                <w:szCs w:val="18"/>
              </w:rPr>
              <w:t>18</w:t>
            </w:r>
          </w:p>
        </w:tc>
        <w:tc>
          <w:tcPr>
            <w:tcW w:w="1361" w:type="dxa"/>
            <w:tcBorders>
              <w:left w:val="single" w:sz="4" w:space="0" w:color="auto"/>
            </w:tcBorders>
            <w:shd w:val="clear" w:color="auto" w:fill="auto"/>
            <w:noWrap/>
            <w:vAlign w:val="bottom"/>
          </w:tcPr>
          <w:p w:rsidR="00BD3F28" w:rsidRPr="00976D03" w:rsidRDefault="00BD3F28" w:rsidP="006F7A2F">
            <w:pPr>
              <w:pStyle w:val="ADItablefigures"/>
            </w:pPr>
          </w:p>
        </w:tc>
        <w:tc>
          <w:tcPr>
            <w:tcW w:w="1474" w:type="dxa"/>
            <w:shd w:val="clear" w:color="auto" w:fill="auto"/>
            <w:noWrap/>
            <w:vAlign w:val="bottom"/>
          </w:tcPr>
          <w:p w:rsidR="00BD3F28" w:rsidRPr="00976D03" w:rsidRDefault="00BD3F28" w:rsidP="006F7A2F">
            <w:pPr>
              <w:pStyle w:val="ADItablefigures"/>
            </w:pPr>
          </w:p>
        </w:tc>
        <w:tc>
          <w:tcPr>
            <w:tcW w:w="1644" w:type="dxa"/>
            <w:shd w:val="clear" w:color="auto" w:fill="auto"/>
            <w:noWrap/>
            <w:vAlign w:val="bottom"/>
          </w:tcPr>
          <w:p w:rsidR="00BD3F28" w:rsidRPr="00976D03" w:rsidRDefault="00BD3F28" w:rsidP="006F7A2F">
            <w:pPr>
              <w:pStyle w:val="ADItablefigures"/>
            </w:pPr>
          </w:p>
        </w:tc>
      </w:tr>
      <w:tr w:rsidR="00BD3F28"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3F28" w:rsidRPr="00BD3F28" w:rsidRDefault="00BD3F28" w:rsidP="006F7A2F">
            <w:pPr>
              <w:pStyle w:val="ADItabletext"/>
              <w:rPr>
                <w:szCs w:val="18"/>
              </w:rPr>
            </w:pPr>
            <w:r w:rsidRPr="00BD3F28">
              <w:rPr>
                <w:szCs w:val="18"/>
              </w:rPr>
              <w:t>Acquired brain injury</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3F28" w:rsidRPr="00BD3F28" w:rsidRDefault="00BD3F28" w:rsidP="006F7A2F">
            <w:pPr>
              <w:pStyle w:val="ADItablefigures"/>
              <w:rPr>
                <w:szCs w:val="18"/>
              </w:rPr>
            </w:pPr>
            <w:r w:rsidRPr="00BD3F28">
              <w:rPr>
                <w:szCs w:val="18"/>
              </w:rPr>
              <w:t>20</w:t>
            </w:r>
          </w:p>
        </w:tc>
        <w:tc>
          <w:tcPr>
            <w:tcW w:w="1361" w:type="dxa"/>
            <w:tcBorders>
              <w:left w:val="single" w:sz="4" w:space="0" w:color="auto"/>
            </w:tcBorders>
            <w:shd w:val="clear" w:color="auto" w:fill="auto"/>
            <w:noWrap/>
            <w:vAlign w:val="bottom"/>
          </w:tcPr>
          <w:p w:rsidR="00BD3F28" w:rsidRPr="00976D03" w:rsidRDefault="00BD3F28" w:rsidP="006F7A2F">
            <w:pPr>
              <w:pStyle w:val="ADItablefigures"/>
            </w:pPr>
          </w:p>
        </w:tc>
        <w:tc>
          <w:tcPr>
            <w:tcW w:w="1474" w:type="dxa"/>
            <w:shd w:val="clear" w:color="auto" w:fill="auto"/>
            <w:noWrap/>
            <w:vAlign w:val="bottom"/>
          </w:tcPr>
          <w:p w:rsidR="00BD3F28" w:rsidRPr="00976D03" w:rsidRDefault="00BD3F28" w:rsidP="006F7A2F">
            <w:pPr>
              <w:pStyle w:val="ADItablefigures"/>
            </w:pPr>
          </w:p>
        </w:tc>
        <w:tc>
          <w:tcPr>
            <w:tcW w:w="1644" w:type="dxa"/>
            <w:shd w:val="clear" w:color="auto" w:fill="auto"/>
            <w:noWrap/>
            <w:vAlign w:val="bottom"/>
          </w:tcPr>
          <w:p w:rsidR="00BD3F28" w:rsidRPr="00976D03" w:rsidRDefault="00BD3F28" w:rsidP="006F7A2F">
            <w:pPr>
              <w:pStyle w:val="ADItablefigures"/>
            </w:pPr>
          </w:p>
        </w:tc>
      </w:tr>
      <w:tr w:rsidR="00225768" w:rsidRPr="00976D03" w:rsidTr="006F7A2F">
        <w:trPr>
          <w:trHeight w:val="300"/>
        </w:trPr>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5768" w:rsidRPr="00976D03" w:rsidRDefault="00225768" w:rsidP="006F7A2F">
            <w:pPr>
              <w:pStyle w:val="ADItabletext"/>
              <w:rPr>
                <w:szCs w:val="18"/>
              </w:rPr>
            </w:pPr>
            <w:r w:rsidRPr="00976D03">
              <w:rPr>
                <w:szCs w:val="18"/>
              </w:rPr>
              <w:t>No response</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5768" w:rsidRPr="00976D03" w:rsidRDefault="00225768" w:rsidP="006F7A2F">
            <w:pPr>
              <w:pStyle w:val="ADItablefigures"/>
              <w:rPr>
                <w:szCs w:val="18"/>
              </w:rPr>
            </w:pPr>
            <w:r w:rsidRPr="00976D03">
              <w:rPr>
                <w:szCs w:val="18"/>
              </w:rPr>
              <w:t>110</w:t>
            </w:r>
          </w:p>
        </w:tc>
        <w:tc>
          <w:tcPr>
            <w:tcW w:w="1361" w:type="dxa"/>
            <w:tcBorders>
              <w:left w:val="single" w:sz="4" w:space="0" w:color="auto"/>
            </w:tcBorders>
            <w:shd w:val="clear" w:color="auto" w:fill="auto"/>
            <w:noWrap/>
            <w:vAlign w:val="bottom"/>
          </w:tcPr>
          <w:p w:rsidR="00225768" w:rsidRPr="00976D03" w:rsidRDefault="00225768" w:rsidP="006F7A2F">
            <w:pPr>
              <w:pStyle w:val="ADItablefigures"/>
            </w:pPr>
          </w:p>
        </w:tc>
        <w:tc>
          <w:tcPr>
            <w:tcW w:w="1474" w:type="dxa"/>
            <w:shd w:val="clear" w:color="auto" w:fill="auto"/>
            <w:noWrap/>
            <w:vAlign w:val="bottom"/>
          </w:tcPr>
          <w:p w:rsidR="00225768" w:rsidRPr="00976D03" w:rsidRDefault="00225768" w:rsidP="006F7A2F">
            <w:pPr>
              <w:pStyle w:val="ADItablefigures"/>
            </w:pPr>
          </w:p>
        </w:tc>
        <w:tc>
          <w:tcPr>
            <w:tcW w:w="1644" w:type="dxa"/>
            <w:shd w:val="clear" w:color="auto" w:fill="auto"/>
            <w:noWrap/>
            <w:vAlign w:val="bottom"/>
          </w:tcPr>
          <w:p w:rsidR="00225768" w:rsidRPr="00976D03" w:rsidRDefault="00225768" w:rsidP="006F7A2F">
            <w:pPr>
              <w:pStyle w:val="ADItablefigures"/>
            </w:pPr>
          </w:p>
        </w:tc>
      </w:tr>
    </w:tbl>
    <w:p w:rsidR="006F7A2F" w:rsidRDefault="006F7A2F" w:rsidP="009A11E3">
      <w:pPr>
        <w:rPr>
          <w:b/>
        </w:rPr>
      </w:pPr>
    </w:p>
    <w:p w:rsidR="0095474C" w:rsidRPr="0095474C" w:rsidRDefault="0095474C" w:rsidP="009A11E3">
      <w:pPr>
        <w:rPr>
          <w:b/>
        </w:rPr>
      </w:pPr>
      <w:r w:rsidRPr="0095474C">
        <w:rPr>
          <w:b/>
        </w:rPr>
        <w:t>Gender</w:t>
      </w:r>
    </w:p>
    <w:p w:rsidR="00895F1B" w:rsidRPr="00F87C68" w:rsidRDefault="005A1C8B" w:rsidP="005A1C8B">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3</w:t>
      </w:r>
      <w:r w:rsidR="0011511B">
        <w:rPr>
          <w:noProof/>
        </w:rPr>
        <w:fldChar w:fldCharType="end"/>
      </w:r>
      <w:r>
        <w:t>: Are you …</w:t>
      </w:r>
      <w:r w:rsidRPr="000A6429">
        <w:t>?</w:t>
      </w:r>
    </w:p>
    <w:tbl>
      <w:tblPr>
        <w:tblW w:w="7171" w:type="dxa"/>
        <w:tblInd w:w="108" w:type="dxa"/>
        <w:tblLook w:val="04A0" w:firstRow="1" w:lastRow="0" w:firstColumn="1" w:lastColumn="0" w:noHBand="0" w:noVBand="1"/>
      </w:tblPr>
      <w:tblGrid>
        <w:gridCol w:w="2041"/>
        <w:gridCol w:w="1710"/>
        <w:gridCol w:w="1710"/>
        <w:gridCol w:w="1710"/>
      </w:tblGrid>
      <w:tr w:rsidR="00895F1B" w:rsidRPr="006A5FE1" w:rsidTr="009D2649">
        <w:trPr>
          <w:gridAfter w:val="1"/>
          <w:wAfter w:w="1710" w:type="dxa"/>
          <w:trHeight w:val="283"/>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p>
        </w:tc>
        <w:tc>
          <w:tcPr>
            <w:tcW w:w="3420" w:type="dxa"/>
            <w:gridSpan w:val="2"/>
            <w:tcBorders>
              <w:top w:val="nil"/>
              <w:left w:val="nil"/>
              <w:bottom w:val="nil"/>
              <w:right w:val="nil"/>
            </w:tcBorders>
            <w:shd w:val="clear" w:color="auto" w:fill="auto"/>
            <w:vAlign w:val="bottom"/>
            <w:hideMark/>
          </w:tcPr>
          <w:p w:rsidR="00895F1B" w:rsidRPr="00895F1B" w:rsidRDefault="00895F1B" w:rsidP="00895F1B">
            <w:pPr>
              <w:pStyle w:val="ADItableheader0"/>
              <w:jc w:val="center"/>
            </w:pPr>
            <w:r>
              <w:t>Survey respondents</w:t>
            </w:r>
          </w:p>
        </w:tc>
      </w:tr>
      <w:tr w:rsidR="00895F1B" w:rsidRPr="006A5FE1" w:rsidTr="009D2649">
        <w:trPr>
          <w:trHeight w:val="645"/>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p>
        </w:tc>
        <w:tc>
          <w:tcPr>
            <w:tcW w:w="1710" w:type="dxa"/>
            <w:tcBorders>
              <w:top w:val="nil"/>
              <w:left w:val="nil"/>
              <w:bottom w:val="nil"/>
              <w:right w:val="nil"/>
            </w:tcBorders>
            <w:shd w:val="clear" w:color="auto" w:fill="auto"/>
            <w:vAlign w:val="bottom"/>
            <w:hideMark/>
          </w:tcPr>
          <w:p w:rsidR="00895F1B" w:rsidRPr="006A5FE1" w:rsidRDefault="00895F1B" w:rsidP="00895F1B">
            <w:pPr>
              <w:pStyle w:val="ADItableheader0"/>
            </w:pPr>
            <w:r w:rsidRPr="006A5FE1">
              <w:t>No. of respondents</w:t>
            </w:r>
          </w:p>
        </w:tc>
        <w:tc>
          <w:tcPr>
            <w:tcW w:w="1710" w:type="dxa"/>
            <w:tcBorders>
              <w:top w:val="nil"/>
              <w:left w:val="nil"/>
              <w:bottom w:val="nil"/>
              <w:right w:val="nil"/>
            </w:tcBorders>
            <w:shd w:val="clear" w:color="auto" w:fill="auto"/>
            <w:vAlign w:val="bottom"/>
            <w:hideMark/>
          </w:tcPr>
          <w:p w:rsidR="00895F1B" w:rsidRPr="006A5FE1" w:rsidRDefault="00895F1B" w:rsidP="00895F1B">
            <w:pPr>
              <w:pStyle w:val="ADItableheader0"/>
            </w:pPr>
            <w:r w:rsidRPr="006A5FE1">
              <w:t>% of respondents</w:t>
            </w:r>
          </w:p>
        </w:tc>
        <w:tc>
          <w:tcPr>
            <w:tcW w:w="1710" w:type="dxa"/>
            <w:tcBorders>
              <w:top w:val="nil"/>
              <w:left w:val="nil"/>
              <w:bottom w:val="nil"/>
              <w:right w:val="nil"/>
            </w:tcBorders>
          </w:tcPr>
          <w:p w:rsidR="00895F1B" w:rsidRPr="00895F1B" w:rsidRDefault="00895F1B" w:rsidP="00895F1B">
            <w:pPr>
              <w:pStyle w:val="ADItableheader0"/>
            </w:pPr>
            <w:r w:rsidRPr="00895F1B">
              <w:t>% of population</w:t>
            </w:r>
            <w:bookmarkStart w:id="10" w:name="_Ref494902867"/>
            <w:r w:rsidR="001E09AE">
              <w:rPr>
                <w:rStyle w:val="FootnoteReference"/>
              </w:rPr>
              <w:footnoteReference w:id="7"/>
            </w:r>
            <w:bookmarkEnd w:id="10"/>
          </w:p>
        </w:tc>
      </w:tr>
      <w:tr w:rsidR="00895F1B" w:rsidRPr="006A5FE1" w:rsidTr="009D2649">
        <w:trPr>
          <w:trHeight w:val="300"/>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r w:rsidRPr="006A5FE1">
              <w:t>Female</w:t>
            </w:r>
          </w:p>
        </w:tc>
        <w:tc>
          <w:tcPr>
            <w:tcW w:w="1710" w:type="dxa"/>
            <w:tcBorders>
              <w:top w:val="nil"/>
              <w:left w:val="nil"/>
              <w:bottom w:val="nil"/>
              <w:right w:val="nil"/>
            </w:tcBorders>
            <w:shd w:val="clear" w:color="auto" w:fill="auto"/>
            <w:noWrap/>
            <w:vAlign w:val="bottom"/>
            <w:hideMark/>
          </w:tcPr>
          <w:p w:rsidR="00895F1B" w:rsidRPr="006A5FE1" w:rsidRDefault="00895F1B" w:rsidP="00895F1B">
            <w:pPr>
              <w:pStyle w:val="ADItablefigures"/>
            </w:pPr>
            <w:r w:rsidRPr="006A5FE1">
              <w:t>282</w:t>
            </w:r>
          </w:p>
        </w:tc>
        <w:tc>
          <w:tcPr>
            <w:tcW w:w="1710" w:type="dxa"/>
            <w:tcBorders>
              <w:top w:val="nil"/>
              <w:left w:val="nil"/>
              <w:bottom w:val="nil"/>
              <w:right w:val="nil"/>
            </w:tcBorders>
            <w:shd w:val="clear" w:color="auto" w:fill="auto"/>
            <w:noWrap/>
            <w:vAlign w:val="bottom"/>
            <w:hideMark/>
          </w:tcPr>
          <w:p w:rsidR="00895F1B" w:rsidRPr="006A5FE1" w:rsidRDefault="00895F1B" w:rsidP="00895F1B">
            <w:pPr>
              <w:pStyle w:val="ADItablefigures"/>
            </w:pPr>
            <w:r w:rsidRPr="006A5FE1">
              <w:t>66%</w:t>
            </w:r>
          </w:p>
        </w:tc>
        <w:tc>
          <w:tcPr>
            <w:tcW w:w="1710" w:type="dxa"/>
            <w:tcBorders>
              <w:top w:val="nil"/>
              <w:left w:val="nil"/>
              <w:bottom w:val="nil"/>
              <w:right w:val="nil"/>
            </w:tcBorders>
          </w:tcPr>
          <w:p w:rsidR="00895F1B" w:rsidRPr="006A5FE1" w:rsidRDefault="003441DC" w:rsidP="00895F1B">
            <w:pPr>
              <w:pStyle w:val="ADItablefigures"/>
            </w:pPr>
            <w:r>
              <w:t>51%</w:t>
            </w:r>
          </w:p>
        </w:tc>
      </w:tr>
      <w:tr w:rsidR="00895F1B" w:rsidRPr="006A5FE1" w:rsidTr="009D2649">
        <w:trPr>
          <w:trHeight w:val="300"/>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r w:rsidRPr="006A5FE1">
              <w:t>Male</w:t>
            </w:r>
          </w:p>
        </w:tc>
        <w:tc>
          <w:tcPr>
            <w:tcW w:w="1710" w:type="dxa"/>
            <w:tcBorders>
              <w:top w:val="nil"/>
              <w:left w:val="nil"/>
              <w:bottom w:val="nil"/>
              <w:right w:val="nil"/>
            </w:tcBorders>
            <w:shd w:val="clear" w:color="auto" w:fill="auto"/>
            <w:noWrap/>
            <w:vAlign w:val="bottom"/>
            <w:hideMark/>
          </w:tcPr>
          <w:p w:rsidR="00895F1B" w:rsidRPr="006A5FE1" w:rsidRDefault="00895F1B" w:rsidP="00895F1B">
            <w:pPr>
              <w:pStyle w:val="ADItablefigures"/>
            </w:pPr>
            <w:r w:rsidRPr="006A5FE1">
              <w:t>140</w:t>
            </w:r>
          </w:p>
        </w:tc>
        <w:tc>
          <w:tcPr>
            <w:tcW w:w="1710" w:type="dxa"/>
            <w:tcBorders>
              <w:top w:val="nil"/>
              <w:left w:val="nil"/>
              <w:bottom w:val="nil"/>
              <w:right w:val="nil"/>
            </w:tcBorders>
            <w:shd w:val="clear" w:color="auto" w:fill="auto"/>
            <w:noWrap/>
            <w:vAlign w:val="bottom"/>
            <w:hideMark/>
          </w:tcPr>
          <w:p w:rsidR="00895F1B" w:rsidRPr="006A5FE1" w:rsidRDefault="00895F1B" w:rsidP="00895F1B">
            <w:pPr>
              <w:pStyle w:val="ADItablefigures"/>
            </w:pPr>
            <w:r w:rsidRPr="006A5FE1">
              <w:t>33%</w:t>
            </w:r>
          </w:p>
        </w:tc>
        <w:tc>
          <w:tcPr>
            <w:tcW w:w="1710" w:type="dxa"/>
            <w:tcBorders>
              <w:top w:val="nil"/>
              <w:left w:val="nil"/>
              <w:bottom w:val="nil"/>
              <w:right w:val="nil"/>
            </w:tcBorders>
          </w:tcPr>
          <w:p w:rsidR="00895F1B" w:rsidRPr="006A5FE1" w:rsidRDefault="003441DC" w:rsidP="00895F1B">
            <w:pPr>
              <w:pStyle w:val="ADItablefigures"/>
            </w:pPr>
            <w:r>
              <w:t>49%</w:t>
            </w:r>
          </w:p>
        </w:tc>
      </w:tr>
      <w:tr w:rsidR="00895F1B" w:rsidRPr="006A5FE1" w:rsidTr="009D2649">
        <w:trPr>
          <w:trHeight w:val="300"/>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r w:rsidRPr="006A5FE1">
              <w:t>Prefer not to say</w:t>
            </w:r>
          </w:p>
        </w:tc>
        <w:tc>
          <w:tcPr>
            <w:tcW w:w="1710" w:type="dxa"/>
            <w:tcBorders>
              <w:top w:val="nil"/>
              <w:left w:val="nil"/>
              <w:bottom w:val="single" w:sz="4" w:space="0" w:color="auto"/>
              <w:right w:val="nil"/>
            </w:tcBorders>
            <w:shd w:val="clear" w:color="auto" w:fill="auto"/>
            <w:noWrap/>
            <w:vAlign w:val="bottom"/>
            <w:hideMark/>
          </w:tcPr>
          <w:p w:rsidR="00895F1B" w:rsidRPr="006A5FE1" w:rsidRDefault="00895F1B" w:rsidP="00895F1B">
            <w:pPr>
              <w:pStyle w:val="ADItablefigures"/>
            </w:pPr>
            <w:r w:rsidRPr="006A5FE1">
              <w:t>4</w:t>
            </w:r>
          </w:p>
        </w:tc>
        <w:tc>
          <w:tcPr>
            <w:tcW w:w="1710" w:type="dxa"/>
            <w:tcBorders>
              <w:top w:val="nil"/>
              <w:left w:val="nil"/>
              <w:bottom w:val="single" w:sz="4" w:space="0" w:color="auto"/>
              <w:right w:val="nil"/>
            </w:tcBorders>
            <w:shd w:val="clear" w:color="auto" w:fill="auto"/>
            <w:noWrap/>
            <w:vAlign w:val="bottom"/>
            <w:hideMark/>
          </w:tcPr>
          <w:p w:rsidR="00895F1B" w:rsidRPr="006A5FE1" w:rsidRDefault="00895F1B" w:rsidP="00895F1B">
            <w:pPr>
              <w:pStyle w:val="ADItablefigures"/>
            </w:pPr>
            <w:r w:rsidRPr="006A5FE1">
              <w:t>1%</w:t>
            </w:r>
          </w:p>
        </w:tc>
        <w:tc>
          <w:tcPr>
            <w:tcW w:w="1710" w:type="dxa"/>
            <w:tcBorders>
              <w:top w:val="nil"/>
              <w:left w:val="nil"/>
              <w:bottom w:val="single" w:sz="4" w:space="0" w:color="auto"/>
              <w:right w:val="nil"/>
            </w:tcBorders>
          </w:tcPr>
          <w:p w:rsidR="00895F1B" w:rsidRPr="006A5FE1" w:rsidRDefault="00895F1B" w:rsidP="00895F1B">
            <w:pPr>
              <w:pStyle w:val="ADItablefigures"/>
            </w:pPr>
          </w:p>
        </w:tc>
      </w:tr>
      <w:tr w:rsidR="00895F1B" w:rsidRPr="006A5FE1" w:rsidTr="009D2649">
        <w:trPr>
          <w:trHeight w:val="300"/>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r w:rsidRPr="006A5FE1">
              <w:t>Total</w:t>
            </w:r>
          </w:p>
        </w:tc>
        <w:tc>
          <w:tcPr>
            <w:tcW w:w="1710" w:type="dxa"/>
            <w:tcBorders>
              <w:top w:val="single" w:sz="4" w:space="0" w:color="auto"/>
              <w:left w:val="nil"/>
              <w:bottom w:val="nil"/>
              <w:right w:val="nil"/>
            </w:tcBorders>
            <w:shd w:val="clear" w:color="auto" w:fill="auto"/>
            <w:noWrap/>
            <w:vAlign w:val="bottom"/>
            <w:hideMark/>
          </w:tcPr>
          <w:p w:rsidR="00895F1B" w:rsidRPr="006A5FE1" w:rsidRDefault="00895F1B" w:rsidP="00895F1B">
            <w:pPr>
              <w:pStyle w:val="ADItablefigures"/>
            </w:pPr>
            <w:r w:rsidRPr="006A5FE1">
              <w:t>426</w:t>
            </w:r>
          </w:p>
        </w:tc>
        <w:tc>
          <w:tcPr>
            <w:tcW w:w="1710" w:type="dxa"/>
            <w:tcBorders>
              <w:top w:val="single" w:sz="4" w:space="0" w:color="auto"/>
              <w:left w:val="nil"/>
              <w:bottom w:val="nil"/>
              <w:right w:val="nil"/>
            </w:tcBorders>
            <w:shd w:val="clear" w:color="auto" w:fill="auto"/>
            <w:noWrap/>
            <w:vAlign w:val="bottom"/>
            <w:hideMark/>
          </w:tcPr>
          <w:p w:rsidR="00895F1B" w:rsidRPr="006A5FE1" w:rsidRDefault="00895F1B" w:rsidP="00895F1B">
            <w:pPr>
              <w:pStyle w:val="ADItablefigures"/>
            </w:pPr>
            <w:r>
              <w:t>100%</w:t>
            </w:r>
          </w:p>
        </w:tc>
        <w:tc>
          <w:tcPr>
            <w:tcW w:w="1710" w:type="dxa"/>
            <w:tcBorders>
              <w:top w:val="single" w:sz="4" w:space="0" w:color="auto"/>
              <w:left w:val="nil"/>
              <w:bottom w:val="nil"/>
              <w:right w:val="nil"/>
            </w:tcBorders>
          </w:tcPr>
          <w:p w:rsidR="00895F1B" w:rsidRDefault="003441DC" w:rsidP="00895F1B">
            <w:pPr>
              <w:pStyle w:val="ADItablefigures"/>
            </w:pPr>
            <w:r>
              <w:t>100%</w:t>
            </w:r>
          </w:p>
        </w:tc>
      </w:tr>
      <w:tr w:rsidR="00895F1B" w:rsidRPr="006A5FE1" w:rsidTr="009D2649">
        <w:trPr>
          <w:trHeight w:val="300"/>
        </w:trPr>
        <w:tc>
          <w:tcPr>
            <w:tcW w:w="2041" w:type="dxa"/>
            <w:tcBorders>
              <w:top w:val="nil"/>
              <w:left w:val="nil"/>
              <w:bottom w:val="nil"/>
              <w:right w:val="nil"/>
            </w:tcBorders>
            <w:shd w:val="clear" w:color="auto" w:fill="auto"/>
            <w:noWrap/>
            <w:vAlign w:val="bottom"/>
            <w:hideMark/>
          </w:tcPr>
          <w:p w:rsidR="00895F1B" w:rsidRPr="006A5FE1" w:rsidRDefault="00895F1B" w:rsidP="00895F1B">
            <w:pPr>
              <w:pStyle w:val="ADItabletext"/>
            </w:pPr>
            <w:r w:rsidRPr="006A5FE1">
              <w:t>No response</w:t>
            </w:r>
          </w:p>
        </w:tc>
        <w:tc>
          <w:tcPr>
            <w:tcW w:w="1710" w:type="dxa"/>
            <w:tcBorders>
              <w:top w:val="nil"/>
              <w:left w:val="nil"/>
              <w:bottom w:val="nil"/>
              <w:right w:val="nil"/>
            </w:tcBorders>
            <w:shd w:val="clear" w:color="auto" w:fill="auto"/>
            <w:noWrap/>
            <w:vAlign w:val="bottom"/>
            <w:hideMark/>
          </w:tcPr>
          <w:p w:rsidR="00895F1B" w:rsidRPr="006A5FE1" w:rsidRDefault="00895F1B" w:rsidP="00895F1B">
            <w:pPr>
              <w:pStyle w:val="ADItablefigures"/>
            </w:pPr>
            <w:r w:rsidRPr="006A5FE1">
              <w:t>97</w:t>
            </w:r>
          </w:p>
        </w:tc>
        <w:tc>
          <w:tcPr>
            <w:tcW w:w="1710" w:type="dxa"/>
            <w:tcBorders>
              <w:top w:val="nil"/>
              <w:left w:val="nil"/>
              <w:bottom w:val="nil"/>
              <w:right w:val="nil"/>
            </w:tcBorders>
            <w:shd w:val="clear" w:color="auto" w:fill="auto"/>
            <w:noWrap/>
            <w:vAlign w:val="bottom"/>
            <w:hideMark/>
          </w:tcPr>
          <w:p w:rsidR="00895F1B" w:rsidRPr="006A5FE1" w:rsidRDefault="00895F1B" w:rsidP="00895F1B">
            <w:pPr>
              <w:pStyle w:val="ADItablefigures"/>
            </w:pPr>
          </w:p>
        </w:tc>
        <w:tc>
          <w:tcPr>
            <w:tcW w:w="1710" w:type="dxa"/>
            <w:tcBorders>
              <w:top w:val="nil"/>
              <w:left w:val="nil"/>
              <w:bottom w:val="nil"/>
              <w:right w:val="nil"/>
            </w:tcBorders>
          </w:tcPr>
          <w:p w:rsidR="00895F1B" w:rsidRPr="006A5FE1" w:rsidRDefault="00895F1B" w:rsidP="00895F1B">
            <w:pPr>
              <w:pStyle w:val="ADItablefigures"/>
            </w:pPr>
          </w:p>
        </w:tc>
      </w:tr>
    </w:tbl>
    <w:p w:rsidR="00E1011C" w:rsidRDefault="00E1011C" w:rsidP="006F7A2F"/>
    <w:p w:rsidR="006F7A2F" w:rsidRDefault="006F7A2F" w:rsidP="006F7A2F">
      <w:r>
        <w:lastRenderedPageBreak/>
        <w:t>Respondents are twice as likely to be female than male</w:t>
      </w:r>
    </w:p>
    <w:p w:rsidR="009A11E3" w:rsidRDefault="0095474C" w:rsidP="00D81429">
      <w:pPr>
        <w:pStyle w:val="ADIHeader"/>
      </w:pPr>
      <w:r w:rsidRPr="00A35EC5">
        <w:t>Age</w:t>
      </w:r>
    </w:p>
    <w:p w:rsidR="00D81429" w:rsidRPr="00A35EC5" w:rsidRDefault="00D81429" w:rsidP="00D81429">
      <w:r>
        <w:t>The survey was aimed at adults aged ove</w:t>
      </w:r>
      <w:r w:rsidR="005B051D">
        <w:t>r 18, so just two respondents a</w:t>
      </w:r>
      <w:r>
        <w:t>re aged 16 to 18.  The percentage of respondents</w:t>
      </w:r>
      <w:r w:rsidR="005B051D">
        <w:t xml:space="preserve"> aged 45 to 54 is higher </w:t>
      </w:r>
      <w:r>
        <w:t>than in the Irish population (</w:t>
      </w:r>
      <w:r w:rsidR="005B051D">
        <w:t xml:space="preserve">23% compared to </w:t>
      </w:r>
      <w:r>
        <w:t>17%) while the percentage of resp</w:t>
      </w:r>
      <w:r w:rsidR="005B051D">
        <w:t xml:space="preserve">ondents aged 65+ is lower </w:t>
      </w:r>
      <w:r>
        <w:t>than in the population (</w:t>
      </w:r>
      <w:r w:rsidR="005B051D">
        <w:t xml:space="preserve">9% compared to </w:t>
      </w:r>
      <w:r>
        <w:t>17%).</w:t>
      </w:r>
    </w:p>
    <w:p w:rsidR="0095474C" w:rsidRDefault="005A1C8B" w:rsidP="005A1C8B">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4</w:t>
      </w:r>
      <w:r w:rsidR="0011511B">
        <w:rPr>
          <w:noProof/>
        </w:rPr>
        <w:fldChar w:fldCharType="end"/>
      </w:r>
      <w:r>
        <w:t xml:space="preserve">: </w:t>
      </w:r>
      <w:r w:rsidRPr="00BB18C6">
        <w:t>How old are you?</w:t>
      </w:r>
    </w:p>
    <w:tbl>
      <w:tblPr>
        <w:tblW w:w="7284" w:type="dxa"/>
        <w:tblInd w:w="108" w:type="dxa"/>
        <w:tblLook w:val="04A0" w:firstRow="1" w:lastRow="0" w:firstColumn="1" w:lastColumn="0" w:noHBand="0" w:noVBand="1"/>
      </w:tblPr>
      <w:tblGrid>
        <w:gridCol w:w="2154"/>
        <w:gridCol w:w="1710"/>
        <w:gridCol w:w="1710"/>
        <w:gridCol w:w="1710"/>
      </w:tblGrid>
      <w:tr w:rsidR="001E09AE" w:rsidRPr="00DD1879" w:rsidTr="001E09AE">
        <w:trPr>
          <w:trHeight w:val="300"/>
        </w:trPr>
        <w:tc>
          <w:tcPr>
            <w:tcW w:w="2154" w:type="dxa"/>
            <w:tcBorders>
              <w:top w:val="nil"/>
              <w:left w:val="nil"/>
              <w:bottom w:val="nil"/>
              <w:right w:val="nil"/>
            </w:tcBorders>
            <w:shd w:val="clear" w:color="auto" w:fill="auto"/>
            <w:noWrap/>
            <w:vAlign w:val="bottom"/>
            <w:hideMark/>
          </w:tcPr>
          <w:p w:rsidR="001E09AE" w:rsidRPr="0095474C" w:rsidRDefault="001E09AE" w:rsidP="001E09AE">
            <w:pPr>
              <w:pStyle w:val="ADItableheader0"/>
              <w:jc w:val="left"/>
            </w:pPr>
            <w:r w:rsidRPr="0095474C">
              <w:t>Age group</w:t>
            </w:r>
          </w:p>
        </w:tc>
        <w:tc>
          <w:tcPr>
            <w:tcW w:w="1710" w:type="dxa"/>
            <w:tcBorders>
              <w:top w:val="nil"/>
              <w:left w:val="nil"/>
              <w:bottom w:val="nil"/>
              <w:right w:val="nil"/>
            </w:tcBorders>
            <w:shd w:val="clear" w:color="auto" w:fill="auto"/>
            <w:noWrap/>
            <w:vAlign w:val="bottom"/>
            <w:hideMark/>
          </w:tcPr>
          <w:p w:rsidR="001E09AE" w:rsidRPr="006A5FE1" w:rsidRDefault="001E09AE" w:rsidP="000732E7">
            <w:pPr>
              <w:pStyle w:val="ADItableheader0"/>
            </w:pPr>
            <w:r w:rsidRPr="006A5FE1">
              <w:t>No. of respondents</w:t>
            </w:r>
          </w:p>
        </w:tc>
        <w:tc>
          <w:tcPr>
            <w:tcW w:w="1710" w:type="dxa"/>
            <w:tcBorders>
              <w:top w:val="nil"/>
              <w:left w:val="nil"/>
              <w:bottom w:val="nil"/>
              <w:right w:val="nil"/>
            </w:tcBorders>
            <w:shd w:val="clear" w:color="auto" w:fill="auto"/>
            <w:noWrap/>
            <w:vAlign w:val="bottom"/>
            <w:hideMark/>
          </w:tcPr>
          <w:p w:rsidR="001E09AE" w:rsidRPr="006A5FE1" w:rsidRDefault="001E09AE" w:rsidP="000732E7">
            <w:pPr>
              <w:pStyle w:val="ADItableheader0"/>
            </w:pPr>
            <w:r w:rsidRPr="006A5FE1">
              <w:t>% of respondents</w:t>
            </w:r>
          </w:p>
        </w:tc>
        <w:tc>
          <w:tcPr>
            <w:tcW w:w="1710" w:type="dxa"/>
            <w:tcBorders>
              <w:top w:val="nil"/>
              <w:left w:val="nil"/>
              <w:bottom w:val="nil"/>
              <w:right w:val="nil"/>
            </w:tcBorders>
          </w:tcPr>
          <w:p w:rsidR="001E09AE" w:rsidRPr="006A5FE1" w:rsidRDefault="001E09AE" w:rsidP="00D81429">
            <w:pPr>
              <w:pStyle w:val="ADItableheader0"/>
            </w:pPr>
            <w:r>
              <w:t>% of population</w:t>
            </w:r>
            <w:r w:rsidR="00D81429">
              <w:rPr>
                <w:rStyle w:val="FootnoteReference"/>
              </w:rPr>
              <w:footnoteReference w:id="8"/>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16 to 18</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t>3</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0%</w:t>
            </w:r>
          </w:p>
        </w:tc>
        <w:tc>
          <w:tcPr>
            <w:tcW w:w="1710" w:type="dxa"/>
            <w:tcBorders>
              <w:top w:val="nil"/>
              <w:left w:val="nil"/>
              <w:bottom w:val="nil"/>
              <w:right w:val="nil"/>
            </w:tcBorders>
            <w:vAlign w:val="bottom"/>
          </w:tcPr>
          <w:p w:rsidR="00E95B9C" w:rsidRDefault="00E95B9C" w:rsidP="00E95B9C">
            <w:pPr>
              <w:pStyle w:val="ADItablefigures"/>
            </w:pPr>
            <w:r>
              <w:t>5%</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1</w:t>
            </w:r>
            <w:r>
              <w:t>9</w:t>
            </w:r>
            <w:r w:rsidRPr="00DD1879">
              <w:t xml:space="preserve"> to 24</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4</w:t>
            </w:r>
            <w:r>
              <w:t>6</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11%</w:t>
            </w:r>
          </w:p>
        </w:tc>
        <w:tc>
          <w:tcPr>
            <w:tcW w:w="1710" w:type="dxa"/>
            <w:tcBorders>
              <w:top w:val="nil"/>
              <w:left w:val="nil"/>
              <w:bottom w:val="nil"/>
              <w:right w:val="nil"/>
            </w:tcBorders>
            <w:vAlign w:val="bottom"/>
          </w:tcPr>
          <w:p w:rsidR="00E95B9C" w:rsidRDefault="00E95B9C" w:rsidP="00E95B9C">
            <w:pPr>
              <w:pStyle w:val="ADItablefigures"/>
            </w:pPr>
            <w:r>
              <w:t>9%</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25 to 34</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81</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19%</w:t>
            </w:r>
          </w:p>
        </w:tc>
        <w:tc>
          <w:tcPr>
            <w:tcW w:w="1710" w:type="dxa"/>
            <w:tcBorders>
              <w:top w:val="nil"/>
              <w:left w:val="nil"/>
              <w:bottom w:val="nil"/>
              <w:right w:val="nil"/>
            </w:tcBorders>
            <w:vAlign w:val="bottom"/>
          </w:tcPr>
          <w:p w:rsidR="00E95B9C" w:rsidRDefault="00E95B9C" w:rsidP="00E95B9C">
            <w:pPr>
              <w:pStyle w:val="ADItablefigures"/>
            </w:pPr>
            <w:r>
              <w:t>18%</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35 to 44</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96</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23%</w:t>
            </w:r>
          </w:p>
        </w:tc>
        <w:tc>
          <w:tcPr>
            <w:tcW w:w="1710" w:type="dxa"/>
            <w:tcBorders>
              <w:top w:val="nil"/>
              <w:left w:val="nil"/>
              <w:bottom w:val="nil"/>
              <w:right w:val="nil"/>
            </w:tcBorders>
            <w:vAlign w:val="bottom"/>
          </w:tcPr>
          <w:p w:rsidR="00E95B9C" w:rsidRDefault="00E95B9C" w:rsidP="00E95B9C">
            <w:pPr>
              <w:pStyle w:val="ADItablefigures"/>
            </w:pPr>
            <w:r>
              <w:t>20%</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45 to 54</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98</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23%</w:t>
            </w:r>
          </w:p>
        </w:tc>
        <w:tc>
          <w:tcPr>
            <w:tcW w:w="1710" w:type="dxa"/>
            <w:tcBorders>
              <w:top w:val="nil"/>
              <w:left w:val="nil"/>
              <w:bottom w:val="nil"/>
              <w:right w:val="nil"/>
            </w:tcBorders>
            <w:vAlign w:val="bottom"/>
          </w:tcPr>
          <w:p w:rsidR="00E95B9C" w:rsidRDefault="00E95B9C" w:rsidP="00E95B9C">
            <w:pPr>
              <w:pStyle w:val="ADItablefigures"/>
            </w:pPr>
            <w:r>
              <w:t>17%</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55 to 64</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60</w:t>
            </w:r>
          </w:p>
        </w:tc>
        <w:tc>
          <w:tcPr>
            <w:tcW w:w="1710" w:type="dxa"/>
            <w:tcBorders>
              <w:top w:val="nil"/>
              <w:left w:val="nil"/>
              <w:bottom w:val="nil"/>
              <w:right w:val="nil"/>
            </w:tcBorders>
            <w:shd w:val="clear" w:color="auto" w:fill="auto"/>
            <w:noWrap/>
            <w:vAlign w:val="bottom"/>
            <w:hideMark/>
          </w:tcPr>
          <w:p w:rsidR="00E95B9C" w:rsidRPr="00DD1879" w:rsidRDefault="00E95B9C" w:rsidP="001E09AE">
            <w:pPr>
              <w:pStyle w:val="ADItablefigures"/>
            </w:pPr>
            <w:r w:rsidRPr="00DD1879">
              <w:t>14%</w:t>
            </w:r>
          </w:p>
        </w:tc>
        <w:tc>
          <w:tcPr>
            <w:tcW w:w="1710" w:type="dxa"/>
            <w:tcBorders>
              <w:top w:val="nil"/>
              <w:left w:val="nil"/>
              <w:bottom w:val="nil"/>
              <w:right w:val="nil"/>
            </w:tcBorders>
            <w:vAlign w:val="bottom"/>
          </w:tcPr>
          <w:p w:rsidR="00E95B9C" w:rsidRDefault="00E95B9C" w:rsidP="00E95B9C">
            <w:pPr>
              <w:pStyle w:val="ADItablefigures"/>
            </w:pPr>
            <w:r>
              <w:t>14%</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65+</w:t>
            </w:r>
          </w:p>
        </w:tc>
        <w:tc>
          <w:tcPr>
            <w:tcW w:w="1710" w:type="dxa"/>
            <w:tcBorders>
              <w:top w:val="nil"/>
              <w:left w:val="nil"/>
              <w:bottom w:val="single" w:sz="4" w:space="0" w:color="auto"/>
              <w:right w:val="nil"/>
            </w:tcBorders>
            <w:shd w:val="clear" w:color="auto" w:fill="auto"/>
            <w:noWrap/>
            <w:vAlign w:val="bottom"/>
            <w:hideMark/>
          </w:tcPr>
          <w:p w:rsidR="00E95B9C" w:rsidRPr="00DD1879" w:rsidRDefault="00E95B9C" w:rsidP="001E09AE">
            <w:pPr>
              <w:pStyle w:val="ADItablefigures"/>
            </w:pPr>
            <w:r w:rsidRPr="00DD1879">
              <w:t>40</w:t>
            </w:r>
          </w:p>
        </w:tc>
        <w:tc>
          <w:tcPr>
            <w:tcW w:w="1710" w:type="dxa"/>
            <w:tcBorders>
              <w:top w:val="nil"/>
              <w:left w:val="nil"/>
              <w:bottom w:val="single" w:sz="4" w:space="0" w:color="auto"/>
              <w:right w:val="nil"/>
            </w:tcBorders>
            <w:shd w:val="clear" w:color="auto" w:fill="auto"/>
            <w:noWrap/>
            <w:vAlign w:val="bottom"/>
            <w:hideMark/>
          </w:tcPr>
          <w:p w:rsidR="00E95B9C" w:rsidRPr="00DD1879" w:rsidRDefault="00E95B9C" w:rsidP="001E09AE">
            <w:pPr>
              <w:pStyle w:val="ADItablefigures"/>
            </w:pPr>
            <w:r w:rsidRPr="00DD1879">
              <w:t>9%</w:t>
            </w:r>
          </w:p>
        </w:tc>
        <w:tc>
          <w:tcPr>
            <w:tcW w:w="1710" w:type="dxa"/>
            <w:tcBorders>
              <w:top w:val="nil"/>
              <w:left w:val="nil"/>
              <w:bottom w:val="single" w:sz="4" w:space="0" w:color="auto"/>
              <w:right w:val="nil"/>
            </w:tcBorders>
            <w:vAlign w:val="bottom"/>
          </w:tcPr>
          <w:p w:rsidR="00E95B9C" w:rsidRDefault="00E95B9C" w:rsidP="00E95B9C">
            <w:pPr>
              <w:pStyle w:val="ADItablefigures"/>
            </w:pPr>
            <w:r>
              <w:t>17%</w:t>
            </w:r>
          </w:p>
        </w:tc>
      </w:tr>
      <w:tr w:rsidR="00E95B9C" w:rsidRPr="00DD1879" w:rsidTr="000732E7">
        <w:trPr>
          <w:trHeight w:val="300"/>
        </w:trPr>
        <w:tc>
          <w:tcPr>
            <w:tcW w:w="2154" w:type="dxa"/>
            <w:tcBorders>
              <w:top w:val="nil"/>
              <w:left w:val="nil"/>
              <w:bottom w:val="nil"/>
              <w:right w:val="nil"/>
            </w:tcBorders>
            <w:shd w:val="clear" w:color="auto" w:fill="auto"/>
            <w:noWrap/>
            <w:vAlign w:val="bottom"/>
            <w:hideMark/>
          </w:tcPr>
          <w:p w:rsidR="00E95B9C" w:rsidRPr="00DD1879" w:rsidRDefault="00E95B9C" w:rsidP="001E09AE">
            <w:pPr>
              <w:pStyle w:val="ADItabletext"/>
            </w:pPr>
            <w:r w:rsidRPr="00DD1879">
              <w:t>Total</w:t>
            </w:r>
          </w:p>
        </w:tc>
        <w:tc>
          <w:tcPr>
            <w:tcW w:w="1710" w:type="dxa"/>
            <w:tcBorders>
              <w:top w:val="single" w:sz="4" w:space="0" w:color="auto"/>
              <w:left w:val="nil"/>
              <w:bottom w:val="nil"/>
              <w:right w:val="nil"/>
            </w:tcBorders>
            <w:shd w:val="clear" w:color="auto" w:fill="auto"/>
            <w:noWrap/>
            <w:vAlign w:val="bottom"/>
            <w:hideMark/>
          </w:tcPr>
          <w:p w:rsidR="00E95B9C" w:rsidRPr="00DD1879" w:rsidRDefault="00E95B9C" w:rsidP="001E09AE">
            <w:pPr>
              <w:pStyle w:val="ADItablefigures"/>
            </w:pPr>
            <w:r w:rsidRPr="00DD1879">
              <w:t>425</w:t>
            </w:r>
          </w:p>
        </w:tc>
        <w:tc>
          <w:tcPr>
            <w:tcW w:w="1710" w:type="dxa"/>
            <w:tcBorders>
              <w:top w:val="single" w:sz="4" w:space="0" w:color="auto"/>
              <w:left w:val="nil"/>
              <w:bottom w:val="nil"/>
              <w:right w:val="nil"/>
            </w:tcBorders>
            <w:shd w:val="clear" w:color="auto" w:fill="auto"/>
            <w:noWrap/>
            <w:vAlign w:val="bottom"/>
            <w:hideMark/>
          </w:tcPr>
          <w:p w:rsidR="00E95B9C" w:rsidRPr="00DD1879" w:rsidRDefault="00E95B9C" w:rsidP="001E09AE">
            <w:pPr>
              <w:pStyle w:val="ADItablefigures"/>
            </w:pPr>
            <w:r>
              <w:t>100%</w:t>
            </w:r>
          </w:p>
        </w:tc>
        <w:tc>
          <w:tcPr>
            <w:tcW w:w="1710" w:type="dxa"/>
            <w:tcBorders>
              <w:top w:val="single" w:sz="4" w:space="0" w:color="auto"/>
              <w:left w:val="nil"/>
              <w:bottom w:val="nil"/>
              <w:right w:val="nil"/>
            </w:tcBorders>
            <w:vAlign w:val="bottom"/>
          </w:tcPr>
          <w:p w:rsidR="00E95B9C" w:rsidRDefault="00E95B9C" w:rsidP="00E95B9C">
            <w:pPr>
              <w:pStyle w:val="ADItablefigures"/>
            </w:pPr>
          </w:p>
        </w:tc>
      </w:tr>
      <w:tr w:rsidR="001E09AE" w:rsidRPr="00DD1879" w:rsidTr="001E09AE">
        <w:trPr>
          <w:trHeight w:val="300"/>
        </w:trPr>
        <w:tc>
          <w:tcPr>
            <w:tcW w:w="2154" w:type="dxa"/>
            <w:tcBorders>
              <w:top w:val="nil"/>
              <w:left w:val="nil"/>
              <w:bottom w:val="nil"/>
              <w:right w:val="nil"/>
            </w:tcBorders>
            <w:shd w:val="clear" w:color="auto" w:fill="auto"/>
            <w:noWrap/>
            <w:vAlign w:val="bottom"/>
            <w:hideMark/>
          </w:tcPr>
          <w:p w:rsidR="001E09AE" w:rsidRPr="00DD1879" w:rsidRDefault="001E09AE" w:rsidP="001E09AE">
            <w:pPr>
              <w:pStyle w:val="ADItabletext"/>
            </w:pPr>
            <w:r w:rsidRPr="00DD1879">
              <w:t>No response</w:t>
            </w:r>
          </w:p>
        </w:tc>
        <w:tc>
          <w:tcPr>
            <w:tcW w:w="1710" w:type="dxa"/>
            <w:tcBorders>
              <w:top w:val="nil"/>
              <w:left w:val="nil"/>
              <w:bottom w:val="nil"/>
              <w:right w:val="nil"/>
            </w:tcBorders>
            <w:shd w:val="clear" w:color="auto" w:fill="auto"/>
            <w:noWrap/>
            <w:vAlign w:val="bottom"/>
            <w:hideMark/>
          </w:tcPr>
          <w:p w:rsidR="001E09AE" w:rsidRPr="00DD1879" w:rsidRDefault="001E09AE" w:rsidP="001E09AE">
            <w:pPr>
              <w:pStyle w:val="ADItablefigures"/>
            </w:pPr>
            <w:r w:rsidRPr="00DD1879">
              <w:t>98</w:t>
            </w:r>
          </w:p>
        </w:tc>
        <w:tc>
          <w:tcPr>
            <w:tcW w:w="1710" w:type="dxa"/>
            <w:tcBorders>
              <w:top w:val="nil"/>
              <w:left w:val="nil"/>
              <w:bottom w:val="nil"/>
              <w:right w:val="nil"/>
            </w:tcBorders>
            <w:shd w:val="clear" w:color="auto" w:fill="auto"/>
            <w:noWrap/>
            <w:vAlign w:val="bottom"/>
            <w:hideMark/>
          </w:tcPr>
          <w:p w:rsidR="001E09AE" w:rsidRPr="00DD1879" w:rsidRDefault="001E09AE" w:rsidP="001E09AE">
            <w:pPr>
              <w:pStyle w:val="ADItablefigures"/>
            </w:pPr>
          </w:p>
        </w:tc>
        <w:tc>
          <w:tcPr>
            <w:tcW w:w="1710" w:type="dxa"/>
            <w:tcBorders>
              <w:top w:val="nil"/>
              <w:left w:val="nil"/>
              <w:bottom w:val="nil"/>
              <w:right w:val="nil"/>
            </w:tcBorders>
          </w:tcPr>
          <w:p w:rsidR="001E09AE" w:rsidRPr="00DD1879" w:rsidRDefault="001E09AE" w:rsidP="001E09AE">
            <w:pPr>
              <w:pStyle w:val="ADItablefigures"/>
            </w:pPr>
          </w:p>
        </w:tc>
      </w:tr>
    </w:tbl>
    <w:p w:rsidR="0095474C" w:rsidRDefault="0095474C" w:rsidP="00976D03"/>
    <w:p w:rsidR="00450F80" w:rsidRDefault="00450F80" w:rsidP="00BF071E">
      <w:pPr>
        <w:pStyle w:val="Heading1"/>
      </w:pPr>
      <w:bookmarkStart w:id="11" w:name="_Toc497022761"/>
      <w:r>
        <w:t>Frequency of going out</w:t>
      </w:r>
      <w:bookmarkEnd w:id="11"/>
    </w:p>
    <w:p w:rsidR="00C15FFE" w:rsidRDefault="000A65C9" w:rsidP="00976D03">
      <w:r>
        <w:t>Four respondents (1%) said they had not done any of the listed activities in the past 12 months.  16 (3%) said they had not been outside their own home and garden</w:t>
      </w:r>
      <w:r w:rsidR="00C124EC">
        <w:t xml:space="preserve"> to do something enjoyable</w:t>
      </w:r>
      <w:r>
        <w:t xml:space="preserve"> in the past month.  </w:t>
      </w:r>
      <w:r w:rsidR="002B3F5B">
        <w:t>They are</w:t>
      </w:r>
      <w:r w:rsidR="00FC4A94">
        <w:t xml:space="preserve"> from all of the limitation</w:t>
      </w:r>
      <w:r w:rsidR="00014922">
        <w:t xml:space="preserve"> groups (including those who said they were not limited at all)</w:t>
      </w:r>
      <w:r w:rsidR="00FC4A94">
        <w:t xml:space="preserve"> and </w:t>
      </w:r>
      <w:r w:rsidR="00014922">
        <w:t xml:space="preserve">all </w:t>
      </w:r>
      <w:r w:rsidR="00FC4A94">
        <w:t>broad difficulty groups.</w:t>
      </w:r>
      <w:r w:rsidR="00635453">
        <w:t xml:space="preserve">  Nine live in their own home, two with parents or guardians, two in supported living and two did not respond to the</w:t>
      </w:r>
      <w:r w:rsidR="0066528C">
        <w:t xml:space="preserve"> residency</w:t>
      </w:r>
      <w:r w:rsidR="00635453">
        <w:t xml:space="preserve"> question.</w:t>
      </w:r>
    </w:p>
    <w:p w:rsidR="00FD4234" w:rsidRDefault="00FD4234" w:rsidP="00976D03">
      <w:r>
        <w:t>There is little difference between different disability groups in terms of how often they go out except where the subgroups are so small that differences are meaningless.</w:t>
      </w:r>
      <w:r w:rsidR="00CD17A2">
        <w:t xml:space="preserve">  On average, those that live with their parents or guardians go out a little more often (</w:t>
      </w:r>
      <w:r w:rsidR="00697B8A">
        <w:t>eleven times a month compared to nine</w:t>
      </w:r>
      <w:r w:rsidR="00CD17A2">
        <w:t xml:space="preserve"> times for all respondents).</w:t>
      </w:r>
    </w:p>
    <w:p w:rsidR="00F00884" w:rsidRPr="00FD4234" w:rsidRDefault="00C15FFE" w:rsidP="00C15FFE">
      <w:pPr>
        <w:pStyle w:val="Caption"/>
      </w:pPr>
      <w:r>
        <w:lastRenderedPageBreak/>
        <w:t xml:space="preserve">Table </w:t>
      </w:r>
      <w:r w:rsidR="0011511B">
        <w:fldChar w:fldCharType="begin"/>
      </w:r>
      <w:r w:rsidR="0011511B">
        <w:instrText xml:space="preserve"> SEQ Table \* ARABIC</w:instrText>
      </w:r>
      <w:r w:rsidR="0011511B">
        <w:instrText xml:space="preserve"> </w:instrText>
      </w:r>
      <w:r w:rsidR="0011511B">
        <w:fldChar w:fldCharType="separate"/>
      </w:r>
      <w:r w:rsidR="00626050">
        <w:rPr>
          <w:noProof/>
        </w:rPr>
        <w:t>5</w:t>
      </w:r>
      <w:r w:rsidR="0011511B">
        <w:rPr>
          <w:noProof/>
        </w:rPr>
        <w:fldChar w:fldCharType="end"/>
      </w:r>
      <w:r>
        <w:t xml:space="preserve">: </w:t>
      </w:r>
      <w:r w:rsidRPr="0047566E">
        <w:t xml:space="preserve">On average how many times a month </w:t>
      </w:r>
      <w:proofErr w:type="gramStart"/>
      <w:r w:rsidRPr="0047566E">
        <w:t>do</w:t>
      </w:r>
      <w:proofErr w:type="gramEnd"/>
      <w:r w:rsidRPr="0047566E">
        <w:t xml:space="preserve"> you go outside your own home and garden to do something enjoyable?</w:t>
      </w:r>
      <w:r>
        <w:t xml:space="preserve"> </w:t>
      </w:r>
      <w:r w:rsidR="0066528C">
        <w:t xml:space="preserve">- </w:t>
      </w:r>
      <w:proofErr w:type="gramStart"/>
      <w:r>
        <w:t>by</w:t>
      </w:r>
      <w:proofErr w:type="gramEnd"/>
      <w:r>
        <w:t xml:space="preserve"> broad difficulty group</w:t>
      </w:r>
    </w:p>
    <w:tbl>
      <w:tblPr>
        <w:tblW w:w="9134" w:type="dxa"/>
        <w:tblInd w:w="108" w:type="dxa"/>
        <w:tblLook w:val="04A0" w:firstRow="1" w:lastRow="0" w:firstColumn="1" w:lastColumn="0" w:noHBand="0" w:noVBand="1"/>
      </w:tblPr>
      <w:tblGrid>
        <w:gridCol w:w="5993"/>
        <w:gridCol w:w="1434"/>
        <w:gridCol w:w="1707"/>
      </w:tblGrid>
      <w:tr w:rsidR="00FD4234" w:rsidRPr="00FD4234" w:rsidTr="00C15FFE">
        <w:trPr>
          <w:trHeight w:val="51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header0"/>
              <w:jc w:val="left"/>
            </w:pPr>
            <w:r w:rsidRPr="00FD4234">
              <w:t>Broad difficulty group</w:t>
            </w:r>
          </w:p>
        </w:tc>
        <w:tc>
          <w:tcPr>
            <w:tcW w:w="1436" w:type="dxa"/>
            <w:tcBorders>
              <w:top w:val="nil"/>
              <w:left w:val="nil"/>
              <w:bottom w:val="nil"/>
              <w:right w:val="nil"/>
            </w:tcBorders>
            <w:shd w:val="clear" w:color="auto" w:fill="auto"/>
            <w:vAlign w:val="bottom"/>
            <w:hideMark/>
          </w:tcPr>
          <w:p w:rsidR="00FD4234" w:rsidRPr="00FD4234" w:rsidRDefault="00FD4234" w:rsidP="00C15FFE">
            <w:pPr>
              <w:pStyle w:val="ADItableheader0"/>
            </w:pPr>
            <w:r w:rsidRPr="00FD4234">
              <w:t>Average no. of times</w:t>
            </w:r>
          </w:p>
        </w:tc>
        <w:tc>
          <w:tcPr>
            <w:tcW w:w="1694" w:type="dxa"/>
            <w:tcBorders>
              <w:top w:val="nil"/>
              <w:left w:val="nil"/>
              <w:bottom w:val="nil"/>
              <w:right w:val="nil"/>
            </w:tcBorders>
            <w:shd w:val="clear" w:color="auto" w:fill="auto"/>
            <w:vAlign w:val="bottom"/>
            <w:hideMark/>
          </w:tcPr>
          <w:p w:rsidR="00FD4234" w:rsidRPr="00FD4234" w:rsidRDefault="00FD4234" w:rsidP="00C15FFE">
            <w:pPr>
              <w:pStyle w:val="ADItableheader0"/>
            </w:pPr>
            <w:r w:rsidRPr="00FD4234">
              <w:t>Total respondents</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Sensory impairment</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10</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105</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Physical Difficulties</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9</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95</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Intellectual and Mental Health difficulties</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11</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95</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Both Sensory impairment and Physical Difficulties</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8</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5</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Both Physical and Intellectual/Mental Health Difficulties</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8</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51</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Sensory impairment, Physical and Intellectual and Mental Health Difficulties</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11</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6</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None of the difficulty categories apply</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10</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56</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No response to difficulty question</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9</w:t>
            </w:r>
          </w:p>
        </w:tc>
        <w:tc>
          <w:tcPr>
            <w:tcW w:w="1694"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110</w:t>
            </w:r>
          </w:p>
        </w:tc>
      </w:tr>
      <w:tr w:rsidR="00FD4234" w:rsidRPr="00FD4234" w:rsidTr="00C15FFE">
        <w:trPr>
          <w:trHeight w:val="300"/>
        </w:trPr>
        <w:tc>
          <w:tcPr>
            <w:tcW w:w="6004" w:type="dxa"/>
            <w:tcBorders>
              <w:top w:val="nil"/>
              <w:left w:val="nil"/>
              <w:bottom w:val="nil"/>
              <w:right w:val="nil"/>
            </w:tcBorders>
            <w:shd w:val="clear" w:color="auto" w:fill="auto"/>
            <w:noWrap/>
            <w:vAlign w:val="bottom"/>
            <w:hideMark/>
          </w:tcPr>
          <w:p w:rsidR="00FD4234" w:rsidRPr="00FD4234" w:rsidRDefault="00FD4234" w:rsidP="00C15FFE">
            <w:pPr>
              <w:pStyle w:val="ADItabletext"/>
            </w:pPr>
            <w:r w:rsidRPr="00FD4234">
              <w:t>All respondents</w:t>
            </w:r>
          </w:p>
        </w:tc>
        <w:tc>
          <w:tcPr>
            <w:tcW w:w="1436" w:type="dxa"/>
            <w:tcBorders>
              <w:top w:val="nil"/>
              <w:left w:val="nil"/>
              <w:bottom w:val="nil"/>
              <w:right w:val="nil"/>
            </w:tcBorders>
            <w:shd w:val="clear" w:color="auto" w:fill="auto"/>
            <w:noWrap/>
            <w:vAlign w:val="center"/>
            <w:hideMark/>
          </w:tcPr>
          <w:p w:rsidR="00FD4234" w:rsidRPr="00FD4234" w:rsidRDefault="00FD4234" w:rsidP="00C15FFE">
            <w:pPr>
              <w:pStyle w:val="ADItablefigures"/>
            </w:pPr>
            <w:r w:rsidRPr="00FD4234">
              <w:t>9</w:t>
            </w:r>
          </w:p>
        </w:tc>
        <w:tc>
          <w:tcPr>
            <w:tcW w:w="1694" w:type="dxa"/>
            <w:tcBorders>
              <w:top w:val="single" w:sz="4" w:space="0" w:color="auto"/>
              <w:left w:val="nil"/>
              <w:bottom w:val="nil"/>
              <w:right w:val="nil"/>
            </w:tcBorders>
            <w:shd w:val="clear" w:color="auto" w:fill="auto"/>
            <w:noWrap/>
            <w:vAlign w:val="center"/>
            <w:hideMark/>
          </w:tcPr>
          <w:p w:rsidR="00FD4234" w:rsidRPr="00FD4234" w:rsidRDefault="00FD4234" w:rsidP="00C15FFE">
            <w:pPr>
              <w:pStyle w:val="ADItablefigures"/>
            </w:pPr>
            <w:r w:rsidRPr="00FD4234">
              <w:t>523</w:t>
            </w:r>
          </w:p>
        </w:tc>
      </w:tr>
    </w:tbl>
    <w:p w:rsidR="00FD4234" w:rsidRDefault="00FD4234" w:rsidP="00976D03"/>
    <w:p w:rsidR="00A456D1" w:rsidRDefault="00FF52C7" w:rsidP="00976D03">
      <w:r>
        <w:t>Respondents who are severely</w:t>
      </w:r>
      <w:r w:rsidR="00F87C68">
        <w:t xml:space="preserve"> limited in everyday activity </w:t>
      </w:r>
      <w:r>
        <w:t>go out less often</w:t>
      </w:r>
      <w:r w:rsidR="00697B8A">
        <w:t xml:space="preserve"> (five times a month compared to nine times for all respondents)</w:t>
      </w:r>
      <w:r w:rsidR="00F87C68">
        <w:t>.</w:t>
      </w:r>
    </w:p>
    <w:p w:rsidR="0066528C" w:rsidRDefault="0066528C" w:rsidP="0066528C">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6</w:t>
      </w:r>
      <w:r w:rsidR="0011511B">
        <w:rPr>
          <w:noProof/>
        </w:rPr>
        <w:fldChar w:fldCharType="end"/>
      </w:r>
      <w:r w:rsidRPr="00753DBF">
        <w:t xml:space="preserve">: On average how many times a month </w:t>
      </w:r>
      <w:proofErr w:type="gramStart"/>
      <w:r w:rsidRPr="00753DBF">
        <w:t>do</w:t>
      </w:r>
      <w:proofErr w:type="gramEnd"/>
      <w:r w:rsidRPr="00753DBF">
        <w:t xml:space="preserve"> you go outside your own home and garden to do something enjoyable? </w:t>
      </w:r>
      <w:r>
        <w:t xml:space="preserve">- </w:t>
      </w:r>
      <w:proofErr w:type="gramStart"/>
      <w:r w:rsidRPr="00753DBF">
        <w:t>by</w:t>
      </w:r>
      <w:proofErr w:type="gramEnd"/>
      <w:r w:rsidRPr="00753DBF">
        <w:t xml:space="preserve"> </w:t>
      </w:r>
      <w:r>
        <w:t>limitation</w:t>
      </w:r>
      <w:r w:rsidRPr="00753DBF">
        <w:t xml:space="preserve"> group</w:t>
      </w:r>
    </w:p>
    <w:tbl>
      <w:tblPr>
        <w:tblW w:w="7209" w:type="dxa"/>
        <w:tblInd w:w="108" w:type="dxa"/>
        <w:tblLook w:val="04A0" w:firstRow="1" w:lastRow="0" w:firstColumn="1" w:lastColumn="0" w:noHBand="0" w:noVBand="1"/>
      </w:tblPr>
      <w:tblGrid>
        <w:gridCol w:w="3855"/>
        <w:gridCol w:w="1644"/>
        <w:gridCol w:w="1710"/>
      </w:tblGrid>
      <w:tr w:rsidR="00F87C68" w:rsidRPr="00F87C68" w:rsidTr="004D4386">
        <w:trPr>
          <w:trHeight w:val="567"/>
        </w:trPr>
        <w:tc>
          <w:tcPr>
            <w:tcW w:w="3855" w:type="dxa"/>
            <w:tcBorders>
              <w:top w:val="nil"/>
              <w:left w:val="nil"/>
              <w:bottom w:val="nil"/>
              <w:right w:val="nil"/>
            </w:tcBorders>
            <w:shd w:val="clear" w:color="auto" w:fill="auto"/>
            <w:noWrap/>
            <w:vAlign w:val="bottom"/>
            <w:hideMark/>
          </w:tcPr>
          <w:p w:rsidR="00F87C68" w:rsidRPr="00F87C68" w:rsidRDefault="00F87C68" w:rsidP="0066528C">
            <w:pPr>
              <w:pStyle w:val="ADItableheader0"/>
              <w:jc w:val="left"/>
            </w:pPr>
            <w:r w:rsidRPr="00F87C68">
              <w:t>Limitation group</w:t>
            </w:r>
          </w:p>
        </w:tc>
        <w:tc>
          <w:tcPr>
            <w:tcW w:w="1644" w:type="dxa"/>
            <w:tcBorders>
              <w:top w:val="nil"/>
              <w:left w:val="nil"/>
              <w:bottom w:val="nil"/>
              <w:right w:val="nil"/>
            </w:tcBorders>
            <w:shd w:val="clear" w:color="auto" w:fill="auto"/>
            <w:vAlign w:val="bottom"/>
            <w:hideMark/>
          </w:tcPr>
          <w:p w:rsidR="00F87C68" w:rsidRPr="00F87C68" w:rsidRDefault="00F87C68" w:rsidP="00705CBB">
            <w:pPr>
              <w:pStyle w:val="ADItableheader0"/>
            </w:pPr>
            <w:r w:rsidRPr="00F87C68">
              <w:t>Average no. of times</w:t>
            </w:r>
          </w:p>
        </w:tc>
        <w:tc>
          <w:tcPr>
            <w:tcW w:w="1710" w:type="dxa"/>
            <w:tcBorders>
              <w:top w:val="nil"/>
              <w:left w:val="nil"/>
              <w:bottom w:val="nil"/>
              <w:right w:val="nil"/>
            </w:tcBorders>
            <w:shd w:val="clear" w:color="auto" w:fill="auto"/>
            <w:vAlign w:val="bottom"/>
            <w:hideMark/>
          </w:tcPr>
          <w:p w:rsidR="00F87C68" w:rsidRPr="00F87C68" w:rsidRDefault="00F87C68" w:rsidP="00705CBB">
            <w:pPr>
              <w:pStyle w:val="ADItableheader0"/>
            </w:pPr>
            <w:r w:rsidRPr="00F87C68">
              <w:t>Total respondents</w:t>
            </w:r>
          </w:p>
        </w:tc>
      </w:tr>
      <w:tr w:rsidR="00F87C68" w:rsidRPr="00F87C68" w:rsidTr="004D4386">
        <w:trPr>
          <w:trHeight w:val="300"/>
        </w:trPr>
        <w:tc>
          <w:tcPr>
            <w:tcW w:w="3855" w:type="dxa"/>
            <w:tcBorders>
              <w:top w:val="nil"/>
              <w:left w:val="nil"/>
              <w:bottom w:val="nil"/>
              <w:right w:val="nil"/>
            </w:tcBorders>
            <w:shd w:val="clear" w:color="auto" w:fill="auto"/>
            <w:noWrap/>
            <w:vAlign w:val="bottom"/>
            <w:hideMark/>
          </w:tcPr>
          <w:p w:rsidR="00F87C68" w:rsidRPr="00F87C68" w:rsidRDefault="00F87C68" w:rsidP="00705CBB">
            <w:pPr>
              <w:pStyle w:val="ADItabletext"/>
            </w:pPr>
            <w:r w:rsidRPr="00F87C68">
              <w:t>severely limited</w:t>
            </w:r>
          </w:p>
        </w:tc>
        <w:tc>
          <w:tcPr>
            <w:tcW w:w="1644"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5</w:t>
            </w:r>
          </w:p>
        </w:tc>
        <w:tc>
          <w:tcPr>
            <w:tcW w:w="1710"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77</w:t>
            </w:r>
          </w:p>
        </w:tc>
      </w:tr>
      <w:tr w:rsidR="00F87C68" w:rsidRPr="00F87C68" w:rsidTr="004D4386">
        <w:trPr>
          <w:trHeight w:val="300"/>
        </w:trPr>
        <w:tc>
          <w:tcPr>
            <w:tcW w:w="3855" w:type="dxa"/>
            <w:tcBorders>
              <w:top w:val="nil"/>
              <w:left w:val="nil"/>
              <w:bottom w:val="nil"/>
              <w:right w:val="nil"/>
            </w:tcBorders>
            <w:shd w:val="clear" w:color="auto" w:fill="auto"/>
            <w:noWrap/>
            <w:vAlign w:val="bottom"/>
            <w:hideMark/>
          </w:tcPr>
          <w:p w:rsidR="00F87C68" w:rsidRPr="00F87C68" w:rsidRDefault="00F87C68" w:rsidP="00705CBB">
            <w:pPr>
              <w:pStyle w:val="ADItabletext"/>
            </w:pPr>
            <w:r w:rsidRPr="00F87C68">
              <w:t>limited but not severely</w:t>
            </w:r>
          </w:p>
        </w:tc>
        <w:tc>
          <w:tcPr>
            <w:tcW w:w="1644"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10</w:t>
            </w:r>
          </w:p>
        </w:tc>
        <w:tc>
          <w:tcPr>
            <w:tcW w:w="1710"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166</w:t>
            </w:r>
          </w:p>
        </w:tc>
      </w:tr>
      <w:tr w:rsidR="00F87C68" w:rsidRPr="00F87C68" w:rsidTr="004D4386">
        <w:trPr>
          <w:trHeight w:val="300"/>
        </w:trPr>
        <w:tc>
          <w:tcPr>
            <w:tcW w:w="3855" w:type="dxa"/>
            <w:tcBorders>
              <w:top w:val="nil"/>
              <w:left w:val="nil"/>
              <w:bottom w:val="nil"/>
              <w:right w:val="nil"/>
            </w:tcBorders>
            <w:shd w:val="clear" w:color="auto" w:fill="auto"/>
            <w:noWrap/>
            <w:vAlign w:val="bottom"/>
            <w:hideMark/>
          </w:tcPr>
          <w:p w:rsidR="00F87C68" w:rsidRPr="00F87C68" w:rsidRDefault="00F87C68" w:rsidP="00705CBB">
            <w:pPr>
              <w:pStyle w:val="ADItabletext"/>
            </w:pPr>
            <w:r w:rsidRPr="00F87C68">
              <w:t>not limited at all</w:t>
            </w:r>
          </w:p>
        </w:tc>
        <w:tc>
          <w:tcPr>
            <w:tcW w:w="1644"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11</w:t>
            </w:r>
          </w:p>
        </w:tc>
        <w:tc>
          <w:tcPr>
            <w:tcW w:w="1710"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133</w:t>
            </w:r>
          </w:p>
        </w:tc>
      </w:tr>
      <w:tr w:rsidR="00F87C68" w:rsidRPr="00F87C68" w:rsidTr="004D4386">
        <w:trPr>
          <w:trHeight w:val="300"/>
        </w:trPr>
        <w:tc>
          <w:tcPr>
            <w:tcW w:w="3855" w:type="dxa"/>
            <w:tcBorders>
              <w:top w:val="nil"/>
              <w:left w:val="nil"/>
              <w:bottom w:val="nil"/>
              <w:right w:val="nil"/>
            </w:tcBorders>
            <w:shd w:val="clear" w:color="auto" w:fill="auto"/>
            <w:noWrap/>
            <w:vAlign w:val="bottom"/>
            <w:hideMark/>
          </w:tcPr>
          <w:p w:rsidR="00F87C68" w:rsidRPr="00F87C68" w:rsidRDefault="00F87C68" w:rsidP="00705CBB">
            <w:pPr>
              <w:pStyle w:val="ADItabletext"/>
            </w:pPr>
            <w:r w:rsidRPr="00F87C68">
              <w:t>don't know</w:t>
            </w:r>
          </w:p>
        </w:tc>
        <w:tc>
          <w:tcPr>
            <w:tcW w:w="1644"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9</w:t>
            </w:r>
          </w:p>
        </w:tc>
        <w:tc>
          <w:tcPr>
            <w:tcW w:w="1710"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37</w:t>
            </w:r>
          </w:p>
        </w:tc>
      </w:tr>
      <w:tr w:rsidR="00F87C68" w:rsidRPr="00F87C68" w:rsidTr="004D4386">
        <w:trPr>
          <w:trHeight w:val="300"/>
        </w:trPr>
        <w:tc>
          <w:tcPr>
            <w:tcW w:w="3855" w:type="dxa"/>
            <w:tcBorders>
              <w:top w:val="nil"/>
              <w:left w:val="nil"/>
              <w:bottom w:val="nil"/>
              <w:right w:val="nil"/>
            </w:tcBorders>
            <w:shd w:val="clear" w:color="auto" w:fill="auto"/>
            <w:noWrap/>
            <w:vAlign w:val="bottom"/>
            <w:hideMark/>
          </w:tcPr>
          <w:p w:rsidR="00F87C68" w:rsidRPr="00F87C68" w:rsidRDefault="00F87C68" w:rsidP="00705CBB">
            <w:pPr>
              <w:pStyle w:val="ADItabletext"/>
            </w:pPr>
            <w:r>
              <w:t>n</w:t>
            </w:r>
            <w:r w:rsidRPr="00F87C68">
              <w:t>o response to limitation question</w:t>
            </w:r>
          </w:p>
        </w:tc>
        <w:tc>
          <w:tcPr>
            <w:tcW w:w="1644"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9</w:t>
            </w:r>
          </w:p>
        </w:tc>
        <w:tc>
          <w:tcPr>
            <w:tcW w:w="1710"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110</w:t>
            </w:r>
          </w:p>
        </w:tc>
      </w:tr>
      <w:tr w:rsidR="00F87C68" w:rsidRPr="00F87C68" w:rsidTr="004D4386">
        <w:trPr>
          <w:trHeight w:val="300"/>
        </w:trPr>
        <w:tc>
          <w:tcPr>
            <w:tcW w:w="3855" w:type="dxa"/>
            <w:tcBorders>
              <w:top w:val="nil"/>
              <w:left w:val="nil"/>
              <w:bottom w:val="nil"/>
              <w:right w:val="nil"/>
            </w:tcBorders>
            <w:shd w:val="clear" w:color="auto" w:fill="auto"/>
            <w:noWrap/>
            <w:vAlign w:val="bottom"/>
            <w:hideMark/>
          </w:tcPr>
          <w:p w:rsidR="00F87C68" w:rsidRPr="00F87C68" w:rsidRDefault="00F87C68" w:rsidP="00705CBB">
            <w:pPr>
              <w:pStyle w:val="ADItabletext"/>
            </w:pPr>
            <w:r w:rsidRPr="00F87C68">
              <w:t>All respondents</w:t>
            </w:r>
          </w:p>
        </w:tc>
        <w:tc>
          <w:tcPr>
            <w:tcW w:w="1644" w:type="dxa"/>
            <w:tcBorders>
              <w:top w:val="nil"/>
              <w:left w:val="nil"/>
              <w:bottom w:val="nil"/>
              <w:right w:val="nil"/>
            </w:tcBorders>
            <w:shd w:val="clear" w:color="auto" w:fill="auto"/>
            <w:noWrap/>
            <w:vAlign w:val="bottom"/>
            <w:hideMark/>
          </w:tcPr>
          <w:p w:rsidR="00F87C68" w:rsidRPr="00F87C68" w:rsidRDefault="00F87C68" w:rsidP="00705CBB">
            <w:pPr>
              <w:pStyle w:val="ADItablefigures"/>
            </w:pPr>
            <w:r w:rsidRPr="00F87C68">
              <w:t>9</w:t>
            </w:r>
          </w:p>
        </w:tc>
        <w:tc>
          <w:tcPr>
            <w:tcW w:w="1710" w:type="dxa"/>
            <w:tcBorders>
              <w:top w:val="single" w:sz="4" w:space="0" w:color="auto"/>
              <w:left w:val="nil"/>
              <w:bottom w:val="nil"/>
              <w:right w:val="nil"/>
            </w:tcBorders>
            <w:shd w:val="clear" w:color="auto" w:fill="auto"/>
            <w:noWrap/>
            <w:vAlign w:val="bottom"/>
            <w:hideMark/>
          </w:tcPr>
          <w:p w:rsidR="00F87C68" w:rsidRPr="00F87C68" w:rsidRDefault="00F87C68" w:rsidP="00705CBB">
            <w:pPr>
              <w:pStyle w:val="ADItablefigures"/>
            </w:pPr>
            <w:r w:rsidRPr="00F87C68">
              <w:t>523</w:t>
            </w:r>
          </w:p>
        </w:tc>
      </w:tr>
    </w:tbl>
    <w:p w:rsidR="00F00884" w:rsidRDefault="00F00884" w:rsidP="00976D03"/>
    <w:p w:rsidR="000A2438" w:rsidRDefault="00DC4ED9" w:rsidP="00976D03">
      <w:r>
        <w:t>On average, respondents did seven of the listed activities in the past 12 months, with little difference between broad difficulty, limitation and residency groups.</w:t>
      </w:r>
    </w:p>
    <w:p w:rsidR="00606597" w:rsidRDefault="009A632F" w:rsidP="00976D03">
      <w:r>
        <w:t>The most popular activities were social experiences</w:t>
      </w:r>
      <w:r w:rsidR="000613A7">
        <w:t>.  A</w:t>
      </w:r>
      <w:r w:rsidR="005F79E5">
        <w:t>lmost nine out</w:t>
      </w:r>
      <w:r w:rsidR="000613A7">
        <w:t xml:space="preserve"> of ten respondents had eaten</w:t>
      </w:r>
      <w:r w:rsidR="005F79E5">
        <w:t xml:space="preserve"> out in the past 12 months</w:t>
      </w:r>
      <w:r>
        <w:t>.</w:t>
      </w:r>
      <w:r w:rsidR="000613A7">
        <w:t xml:space="preserve">  Seven out of ten had gone to a pub or bar with a similar proportion going to a cinema.</w:t>
      </w:r>
    </w:p>
    <w:p w:rsidR="000613A7" w:rsidRDefault="000613A7" w:rsidP="00976D03">
      <w:r>
        <w:t xml:space="preserve">There were differences by limitation group.  Respondents saying they are severely limited in everyday activities are much less likely to have been to a music gig or concert (22% compared to 39% of all respondents), gone to a sports event (19% </w:t>
      </w:r>
      <w:r>
        <w:lastRenderedPageBreak/>
        <w:t xml:space="preserve">compared to </w:t>
      </w:r>
      <w:r w:rsidR="00255BEF">
        <w:t>34%), participate in sport (9% compared to 26%), and gone to an arts festival (4% compared to 18%).</w:t>
      </w:r>
    </w:p>
    <w:p w:rsidR="00255BEF" w:rsidRDefault="00255BEF" w:rsidP="00976D03">
      <w:r>
        <w:t>Respondents saying they are not limited at all are much more likely to have participated in sport (41% compared to 26%).</w:t>
      </w:r>
    </w:p>
    <w:p w:rsidR="009A632F" w:rsidRDefault="009A632F" w:rsidP="009A632F">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7</w:t>
      </w:r>
      <w:r w:rsidR="0011511B">
        <w:rPr>
          <w:noProof/>
        </w:rPr>
        <w:fldChar w:fldCharType="end"/>
      </w:r>
      <w:r>
        <w:t xml:space="preserve">: </w:t>
      </w:r>
      <w:r w:rsidRPr="00C11340">
        <w:t>Which of these have you done in the past 12 months?</w:t>
      </w:r>
      <w:r>
        <w:t xml:space="preserve"> - </w:t>
      </w:r>
      <w:proofErr w:type="gramStart"/>
      <w:r>
        <w:t>top</w:t>
      </w:r>
      <w:proofErr w:type="gramEnd"/>
      <w:r>
        <w:t xml:space="preserve"> ten activities</w:t>
      </w:r>
    </w:p>
    <w:tbl>
      <w:tblPr>
        <w:tblW w:w="7899" w:type="dxa"/>
        <w:tblInd w:w="108" w:type="dxa"/>
        <w:tblLook w:val="04A0" w:firstRow="1" w:lastRow="0" w:firstColumn="1" w:lastColumn="0" w:noHBand="0" w:noVBand="1"/>
      </w:tblPr>
      <w:tblGrid>
        <w:gridCol w:w="4479"/>
        <w:gridCol w:w="1710"/>
        <w:gridCol w:w="1710"/>
      </w:tblGrid>
      <w:tr w:rsidR="009A632F" w:rsidRPr="009A632F" w:rsidTr="009A632F">
        <w:trPr>
          <w:trHeight w:val="6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header0"/>
              <w:jc w:val="left"/>
            </w:pPr>
            <w:r w:rsidRPr="009A632F">
              <w:t>Activity</w:t>
            </w:r>
          </w:p>
        </w:tc>
        <w:tc>
          <w:tcPr>
            <w:tcW w:w="1710" w:type="dxa"/>
            <w:tcBorders>
              <w:top w:val="nil"/>
              <w:left w:val="nil"/>
              <w:bottom w:val="nil"/>
              <w:right w:val="nil"/>
            </w:tcBorders>
            <w:shd w:val="clear" w:color="auto" w:fill="auto"/>
            <w:vAlign w:val="bottom"/>
            <w:hideMark/>
          </w:tcPr>
          <w:p w:rsidR="009A632F" w:rsidRPr="009A632F" w:rsidRDefault="009A632F" w:rsidP="009A632F">
            <w:pPr>
              <w:pStyle w:val="ADItableheader0"/>
            </w:pPr>
            <w:r w:rsidRPr="009A632F">
              <w:t>No. of respondents</w:t>
            </w:r>
          </w:p>
        </w:tc>
        <w:tc>
          <w:tcPr>
            <w:tcW w:w="1710" w:type="dxa"/>
            <w:tcBorders>
              <w:top w:val="nil"/>
              <w:left w:val="nil"/>
              <w:bottom w:val="nil"/>
              <w:right w:val="nil"/>
            </w:tcBorders>
            <w:shd w:val="clear" w:color="auto" w:fill="auto"/>
            <w:vAlign w:val="bottom"/>
            <w:hideMark/>
          </w:tcPr>
          <w:p w:rsidR="009A632F" w:rsidRPr="009A632F" w:rsidRDefault="009A632F" w:rsidP="009A632F">
            <w:pPr>
              <w:pStyle w:val="ADItableheader0"/>
            </w:pPr>
            <w:r w:rsidRPr="009A632F">
              <w:t>% of respondents</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eaten at a restaurant or café</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450</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87%</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gone to a pub or bar</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364</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70%</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gone to a cinema</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356</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69%</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visited friends in their home</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344</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66%</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gone to a meeting of a group or society</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275</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53%</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66528C" w:rsidP="009A632F">
            <w:pPr>
              <w:pStyle w:val="ADItabletext"/>
              <w:rPr>
                <w:color w:val="333333"/>
              </w:rPr>
            </w:pPr>
            <w:r>
              <w:rPr>
                <w:color w:val="333333"/>
              </w:rPr>
              <w:t xml:space="preserve">gone to </w:t>
            </w:r>
            <w:r w:rsidR="009A632F" w:rsidRPr="009A632F">
              <w:rPr>
                <w:color w:val="333333"/>
              </w:rPr>
              <w:t>a garden or garden centre</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246</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47%</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5F79E5" w:rsidP="009A632F">
            <w:pPr>
              <w:pStyle w:val="ADItabletext"/>
              <w:rPr>
                <w:color w:val="333333"/>
              </w:rPr>
            </w:pPr>
            <w:r>
              <w:rPr>
                <w:color w:val="333333"/>
              </w:rPr>
              <w:t xml:space="preserve">gone to </w:t>
            </w:r>
            <w:r w:rsidR="009A632F" w:rsidRPr="009A632F">
              <w:rPr>
                <w:color w:val="333333"/>
              </w:rPr>
              <w:t>a museum or art gallery</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233</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45%</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visited a library</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232</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45%</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gone to a music concert or gig</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202</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39%</w:t>
            </w:r>
          </w:p>
        </w:tc>
      </w:tr>
      <w:tr w:rsidR="009A632F" w:rsidRPr="009A632F" w:rsidTr="009A632F">
        <w:trPr>
          <w:trHeight w:val="300"/>
        </w:trPr>
        <w:tc>
          <w:tcPr>
            <w:tcW w:w="4479" w:type="dxa"/>
            <w:tcBorders>
              <w:top w:val="nil"/>
              <w:left w:val="nil"/>
              <w:bottom w:val="nil"/>
              <w:right w:val="nil"/>
            </w:tcBorders>
            <w:shd w:val="clear" w:color="auto" w:fill="auto"/>
            <w:noWrap/>
            <w:vAlign w:val="bottom"/>
            <w:hideMark/>
          </w:tcPr>
          <w:p w:rsidR="009A632F" w:rsidRPr="009A632F" w:rsidRDefault="009A632F" w:rsidP="009A632F">
            <w:pPr>
              <w:pStyle w:val="ADItabletext"/>
              <w:rPr>
                <w:color w:val="333333"/>
              </w:rPr>
            </w:pPr>
            <w:r w:rsidRPr="009A632F">
              <w:rPr>
                <w:color w:val="333333"/>
              </w:rPr>
              <w:t>participated in an arts or craft activity</w:t>
            </w:r>
          </w:p>
        </w:tc>
        <w:tc>
          <w:tcPr>
            <w:tcW w:w="1710" w:type="dxa"/>
            <w:tcBorders>
              <w:top w:val="nil"/>
              <w:left w:val="nil"/>
              <w:bottom w:val="single" w:sz="4" w:space="0" w:color="auto"/>
              <w:right w:val="nil"/>
            </w:tcBorders>
            <w:shd w:val="clear" w:color="auto" w:fill="auto"/>
            <w:noWrap/>
            <w:vAlign w:val="bottom"/>
            <w:hideMark/>
          </w:tcPr>
          <w:p w:rsidR="009A632F" w:rsidRPr="009A632F" w:rsidRDefault="009A632F" w:rsidP="009A632F">
            <w:pPr>
              <w:pStyle w:val="ADItablefigures"/>
            </w:pPr>
            <w:r w:rsidRPr="009A632F">
              <w:t>185</w:t>
            </w:r>
          </w:p>
        </w:tc>
        <w:tc>
          <w:tcPr>
            <w:tcW w:w="1710" w:type="dxa"/>
            <w:tcBorders>
              <w:top w:val="nil"/>
              <w:left w:val="nil"/>
              <w:bottom w:val="nil"/>
              <w:right w:val="nil"/>
            </w:tcBorders>
            <w:shd w:val="clear" w:color="auto" w:fill="auto"/>
            <w:noWrap/>
            <w:vAlign w:val="bottom"/>
            <w:hideMark/>
          </w:tcPr>
          <w:p w:rsidR="009A632F" w:rsidRPr="009A632F" w:rsidRDefault="009A632F" w:rsidP="009A632F">
            <w:pPr>
              <w:pStyle w:val="ADItablefigures"/>
            </w:pPr>
            <w:r w:rsidRPr="009A632F">
              <w:t>36%</w:t>
            </w:r>
          </w:p>
        </w:tc>
      </w:tr>
      <w:tr w:rsidR="009A632F" w:rsidRPr="009A632F" w:rsidTr="009A632F">
        <w:trPr>
          <w:trHeight w:val="300"/>
        </w:trPr>
        <w:tc>
          <w:tcPr>
            <w:tcW w:w="4479" w:type="dxa"/>
            <w:tcBorders>
              <w:top w:val="nil"/>
              <w:left w:val="nil"/>
              <w:bottom w:val="nil"/>
              <w:right w:val="nil"/>
            </w:tcBorders>
            <w:shd w:val="clear" w:color="auto" w:fill="auto"/>
            <w:noWrap/>
            <w:vAlign w:val="bottom"/>
          </w:tcPr>
          <w:p w:rsidR="009A632F" w:rsidRPr="009A632F" w:rsidRDefault="009A632F" w:rsidP="009A632F">
            <w:pPr>
              <w:pStyle w:val="ADItabletext"/>
              <w:rPr>
                <w:color w:val="333333"/>
              </w:rPr>
            </w:pPr>
            <w:r>
              <w:rPr>
                <w:color w:val="333333"/>
              </w:rPr>
              <w:t>Total</w:t>
            </w:r>
          </w:p>
        </w:tc>
        <w:tc>
          <w:tcPr>
            <w:tcW w:w="1710" w:type="dxa"/>
            <w:tcBorders>
              <w:top w:val="single" w:sz="4" w:space="0" w:color="auto"/>
              <w:left w:val="nil"/>
              <w:bottom w:val="nil"/>
              <w:right w:val="nil"/>
            </w:tcBorders>
            <w:shd w:val="clear" w:color="auto" w:fill="auto"/>
            <w:noWrap/>
            <w:vAlign w:val="bottom"/>
          </w:tcPr>
          <w:p w:rsidR="009A632F" w:rsidRPr="009A632F" w:rsidRDefault="009A632F" w:rsidP="009A632F">
            <w:pPr>
              <w:pStyle w:val="ADItablefigures"/>
            </w:pPr>
            <w:r>
              <w:t>519</w:t>
            </w:r>
          </w:p>
        </w:tc>
        <w:tc>
          <w:tcPr>
            <w:tcW w:w="1710" w:type="dxa"/>
            <w:tcBorders>
              <w:top w:val="nil"/>
              <w:left w:val="nil"/>
              <w:bottom w:val="nil"/>
              <w:right w:val="nil"/>
            </w:tcBorders>
            <w:shd w:val="clear" w:color="auto" w:fill="auto"/>
            <w:noWrap/>
            <w:vAlign w:val="bottom"/>
          </w:tcPr>
          <w:p w:rsidR="009A632F" w:rsidRPr="009A632F" w:rsidRDefault="009A632F" w:rsidP="009A632F">
            <w:pPr>
              <w:pStyle w:val="ADItablefigures"/>
            </w:pPr>
          </w:p>
        </w:tc>
      </w:tr>
    </w:tbl>
    <w:p w:rsidR="009A632F" w:rsidRDefault="009A632F" w:rsidP="00976D03"/>
    <w:p w:rsidR="00363B38" w:rsidRDefault="00944BA9" w:rsidP="00976D03">
      <w:r>
        <w:t xml:space="preserve">There are big differences between </w:t>
      </w:r>
      <w:r w:rsidR="00363B38">
        <w:t xml:space="preserve">some </w:t>
      </w:r>
      <w:r>
        <w:t xml:space="preserve">age groups.  </w:t>
      </w:r>
    </w:p>
    <w:p w:rsidR="00944BA9" w:rsidRDefault="00944BA9" w:rsidP="00976D03">
      <w:r>
        <w:t>Respondents aged 65+ are less likely to have been to a pub or bar (48% compared to 70% of all respondents) but more likely to have been to a garden or garden centre (63% compared to 47%) and more likely to have been to a museum or art gallery (60% compared to 45%).</w:t>
      </w:r>
      <w:r w:rsidR="00363B38">
        <w:t xml:space="preserve">  No-one from this age group had been to a night club compared to 18% of all respondents.</w:t>
      </w:r>
    </w:p>
    <w:p w:rsidR="00363B38" w:rsidRDefault="00363B38" w:rsidP="00976D03">
      <w:r>
        <w:t>Respondents aged 19 to 24 are less likely to have been to the cinema (52% compared to 69%) and more likely to have been to a night club (33% compared to 18%).</w:t>
      </w:r>
    </w:p>
    <w:p w:rsidR="00363B38" w:rsidRDefault="00363B38" w:rsidP="00976D03">
      <w:r>
        <w:t xml:space="preserve">Respondents aged 25 to 34 are less likely to have been to the cinema (54% compared to 69%) and more likely to have been to a night </w:t>
      </w:r>
      <w:r w:rsidR="00967AAB">
        <w:t>club (</w:t>
      </w:r>
      <w:r>
        <w:t>33% compared to 18%) and more likely to have been to a stand up comedy gig (27% compared to 13%).</w:t>
      </w:r>
    </w:p>
    <w:p w:rsidR="00F90613" w:rsidRDefault="00F90613" w:rsidP="00BF071E">
      <w:pPr>
        <w:pStyle w:val="Heading1"/>
      </w:pPr>
      <w:bookmarkStart w:id="12" w:name="_Toc497022762"/>
      <w:r>
        <w:lastRenderedPageBreak/>
        <w:t>Trends</w:t>
      </w:r>
      <w:bookmarkEnd w:id="12"/>
    </w:p>
    <w:p w:rsidR="00083243" w:rsidRDefault="00C86D83" w:rsidP="00F90613">
      <w:r>
        <w:t>94% of respondents said they did at least one of the listed activities more often five years ago with at least a third selecting the following activities:</w:t>
      </w:r>
    </w:p>
    <w:p w:rsidR="00C86D83" w:rsidRPr="00764E04" w:rsidRDefault="00C86D83" w:rsidP="00C86D83">
      <w:pPr>
        <w:tabs>
          <w:tab w:val="left" w:pos="5103"/>
        </w:tabs>
        <w:spacing w:line="240" w:lineRule="auto"/>
        <w:ind w:left="720"/>
        <w:rPr>
          <w:rFonts w:eastAsia="Times New Roman" w:cs="Tahoma"/>
          <w:szCs w:val="22"/>
        </w:rPr>
      </w:pPr>
      <w:r w:rsidRPr="00764E04">
        <w:rPr>
          <w:rFonts w:eastAsia="Times New Roman" w:cs="Tahoma"/>
          <w:szCs w:val="22"/>
        </w:rPr>
        <w:t>Gone to a pub or bar</w:t>
      </w:r>
      <w:r w:rsidRPr="00764E04">
        <w:rPr>
          <w:rFonts w:eastAsia="Times New Roman" w:cs="Tahoma"/>
          <w:szCs w:val="22"/>
        </w:rPr>
        <w:tab/>
        <w:t>49%</w:t>
      </w:r>
    </w:p>
    <w:p w:rsidR="00C86D83" w:rsidRPr="00764E04" w:rsidRDefault="00C86D83" w:rsidP="00C86D83">
      <w:pPr>
        <w:tabs>
          <w:tab w:val="left" w:pos="5103"/>
        </w:tabs>
        <w:spacing w:line="240" w:lineRule="auto"/>
        <w:ind w:left="720"/>
        <w:rPr>
          <w:rFonts w:eastAsia="Times New Roman" w:cs="Tahoma"/>
          <w:szCs w:val="22"/>
        </w:rPr>
      </w:pPr>
      <w:r w:rsidRPr="00764E04">
        <w:rPr>
          <w:rFonts w:eastAsia="Times New Roman" w:cs="Tahoma"/>
          <w:szCs w:val="22"/>
        </w:rPr>
        <w:t>Gone to a cinema</w:t>
      </w:r>
      <w:r w:rsidRPr="00764E04">
        <w:rPr>
          <w:rFonts w:eastAsia="Times New Roman" w:cs="Tahoma"/>
          <w:szCs w:val="22"/>
        </w:rPr>
        <w:tab/>
        <w:t>45%</w:t>
      </w:r>
    </w:p>
    <w:p w:rsidR="00C86D83" w:rsidRPr="00764E04" w:rsidRDefault="00C86D83" w:rsidP="00C86D83">
      <w:pPr>
        <w:tabs>
          <w:tab w:val="left" w:pos="5103"/>
        </w:tabs>
        <w:spacing w:line="240" w:lineRule="auto"/>
        <w:ind w:left="720"/>
        <w:rPr>
          <w:rFonts w:eastAsia="Times New Roman" w:cs="Tahoma"/>
          <w:szCs w:val="22"/>
        </w:rPr>
      </w:pPr>
      <w:r w:rsidRPr="00764E04">
        <w:rPr>
          <w:rFonts w:eastAsia="Times New Roman" w:cs="Tahoma"/>
          <w:szCs w:val="22"/>
        </w:rPr>
        <w:t>Visited friends in their home</w:t>
      </w:r>
      <w:r w:rsidRPr="00764E04">
        <w:rPr>
          <w:rFonts w:eastAsia="Times New Roman" w:cs="Tahoma"/>
          <w:szCs w:val="22"/>
        </w:rPr>
        <w:tab/>
        <w:t>45%</w:t>
      </w:r>
    </w:p>
    <w:p w:rsidR="00C86D83" w:rsidRPr="00764E04" w:rsidRDefault="00C86D83" w:rsidP="00C86D83">
      <w:pPr>
        <w:tabs>
          <w:tab w:val="left" w:pos="5103"/>
        </w:tabs>
        <w:spacing w:line="240" w:lineRule="auto"/>
        <w:ind w:left="720"/>
        <w:rPr>
          <w:rFonts w:eastAsia="Times New Roman" w:cs="Tahoma"/>
          <w:szCs w:val="22"/>
        </w:rPr>
      </w:pPr>
      <w:r w:rsidRPr="00764E04">
        <w:rPr>
          <w:rFonts w:eastAsia="Times New Roman" w:cs="Tahoma"/>
          <w:szCs w:val="22"/>
        </w:rPr>
        <w:t>Eaten at a restaurant or café</w:t>
      </w:r>
      <w:r w:rsidRPr="00764E04">
        <w:rPr>
          <w:rFonts w:eastAsia="Times New Roman" w:cs="Tahoma"/>
          <w:szCs w:val="22"/>
        </w:rPr>
        <w:tab/>
        <w:t>43%</w:t>
      </w:r>
    </w:p>
    <w:p w:rsidR="00C86D83" w:rsidRPr="00764E04" w:rsidRDefault="00C86D83" w:rsidP="00C86D83">
      <w:pPr>
        <w:tabs>
          <w:tab w:val="left" w:pos="5103"/>
        </w:tabs>
        <w:spacing w:line="240" w:lineRule="auto"/>
        <w:ind w:left="720"/>
        <w:rPr>
          <w:rFonts w:eastAsia="Times New Roman" w:cs="Tahoma"/>
          <w:szCs w:val="22"/>
        </w:rPr>
      </w:pPr>
      <w:r w:rsidRPr="00764E04">
        <w:rPr>
          <w:rFonts w:eastAsia="Times New Roman" w:cs="Tahoma"/>
          <w:szCs w:val="22"/>
        </w:rPr>
        <w:t>Gone to a music concert or gig</w:t>
      </w:r>
      <w:r w:rsidRPr="00764E04">
        <w:rPr>
          <w:rFonts w:eastAsia="Times New Roman" w:cs="Tahoma"/>
          <w:szCs w:val="22"/>
        </w:rPr>
        <w:tab/>
        <w:t>35%</w:t>
      </w:r>
    </w:p>
    <w:p w:rsidR="00C86D83" w:rsidRPr="00764E04" w:rsidRDefault="00C86D83" w:rsidP="00C86D83">
      <w:pPr>
        <w:tabs>
          <w:tab w:val="left" w:pos="5103"/>
        </w:tabs>
        <w:spacing w:line="240" w:lineRule="auto"/>
        <w:ind w:left="720"/>
        <w:rPr>
          <w:rFonts w:eastAsia="Times New Roman" w:cs="Tahoma"/>
          <w:szCs w:val="22"/>
        </w:rPr>
      </w:pPr>
      <w:r w:rsidRPr="00764E04">
        <w:rPr>
          <w:rFonts w:eastAsia="Times New Roman" w:cs="Tahoma"/>
          <w:szCs w:val="22"/>
        </w:rPr>
        <w:t>Gone to a meeting of a group or society</w:t>
      </w:r>
      <w:r w:rsidRPr="00764E04">
        <w:rPr>
          <w:rFonts w:eastAsia="Times New Roman" w:cs="Tahoma"/>
          <w:szCs w:val="22"/>
        </w:rPr>
        <w:tab/>
        <w:t>32%</w:t>
      </w:r>
    </w:p>
    <w:p w:rsidR="00F35814" w:rsidRPr="00C86D83" w:rsidRDefault="00F35814" w:rsidP="00F35814">
      <w:pPr>
        <w:tabs>
          <w:tab w:val="left" w:pos="5103"/>
        </w:tabs>
        <w:spacing w:after="0" w:line="240" w:lineRule="auto"/>
        <w:ind w:left="720"/>
        <w:rPr>
          <w:rFonts w:eastAsia="Times New Roman" w:cs="Tahoma"/>
          <w:color w:val="333333"/>
          <w:szCs w:val="22"/>
        </w:rPr>
      </w:pPr>
    </w:p>
    <w:p w:rsidR="00F90613" w:rsidRDefault="00F90613" w:rsidP="00F90613">
      <w:r>
        <w:t>At least a third of respondents would like to do the following activities more often</w:t>
      </w:r>
    </w:p>
    <w:p w:rsidR="00F90613" w:rsidRPr="00764E04" w:rsidRDefault="00F90613" w:rsidP="00F90613">
      <w:pPr>
        <w:tabs>
          <w:tab w:val="left" w:pos="5103"/>
        </w:tabs>
        <w:spacing w:line="240" w:lineRule="auto"/>
        <w:ind w:left="720"/>
        <w:rPr>
          <w:rFonts w:eastAsia="Times New Roman" w:cs="Tahoma"/>
          <w:szCs w:val="22"/>
        </w:rPr>
      </w:pPr>
      <w:r w:rsidRPr="00764E04">
        <w:rPr>
          <w:rFonts w:eastAsia="Times New Roman" w:cs="Tahoma"/>
          <w:szCs w:val="22"/>
        </w:rPr>
        <w:t>Eat at a restaurant or café</w:t>
      </w:r>
      <w:r w:rsidRPr="00764E04">
        <w:rPr>
          <w:rFonts w:eastAsia="Times New Roman" w:cs="Tahoma"/>
          <w:szCs w:val="22"/>
        </w:rPr>
        <w:tab/>
        <w:t>46%</w:t>
      </w:r>
    </w:p>
    <w:p w:rsidR="00F90613" w:rsidRPr="00764E04" w:rsidRDefault="00F90613" w:rsidP="00F90613">
      <w:pPr>
        <w:tabs>
          <w:tab w:val="left" w:pos="5103"/>
        </w:tabs>
        <w:spacing w:line="240" w:lineRule="auto"/>
        <w:ind w:left="720"/>
        <w:rPr>
          <w:rFonts w:eastAsia="Times New Roman" w:cs="Tahoma"/>
          <w:szCs w:val="22"/>
        </w:rPr>
      </w:pPr>
      <w:r w:rsidRPr="00764E04">
        <w:rPr>
          <w:rFonts w:eastAsia="Times New Roman" w:cs="Tahoma"/>
          <w:szCs w:val="22"/>
        </w:rPr>
        <w:t>Go to a cinema</w:t>
      </w:r>
      <w:r w:rsidRPr="00764E04">
        <w:rPr>
          <w:rFonts w:eastAsia="Times New Roman" w:cs="Tahoma"/>
          <w:szCs w:val="22"/>
        </w:rPr>
        <w:tab/>
        <w:t>46%</w:t>
      </w:r>
    </w:p>
    <w:p w:rsidR="00F90613" w:rsidRPr="00764E04" w:rsidRDefault="00F90613" w:rsidP="00F90613">
      <w:pPr>
        <w:tabs>
          <w:tab w:val="left" w:pos="5103"/>
        </w:tabs>
        <w:spacing w:line="240" w:lineRule="auto"/>
        <w:ind w:left="720"/>
        <w:rPr>
          <w:rFonts w:eastAsia="Times New Roman" w:cs="Tahoma"/>
          <w:szCs w:val="22"/>
        </w:rPr>
      </w:pPr>
      <w:r w:rsidRPr="00764E04">
        <w:rPr>
          <w:rFonts w:eastAsia="Times New Roman" w:cs="Tahoma"/>
          <w:szCs w:val="22"/>
        </w:rPr>
        <w:t>Visit friends in their home</w:t>
      </w:r>
      <w:r w:rsidRPr="00764E04">
        <w:rPr>
          <w:rFonts w:eastAsia="Times New Roman" w:cs="Tahoma"/>
          <w:szCs w:val="22"/>
        </w:rPr>
        <w:tab/>
        <w:t>44%</w:t>
      </w:r>
    </w:p>
    <w:p w:rsidR="00F90613" w:rsidRPr="00764E04" w:rsidRDefault="00F90613" w:rsidP="00F90613">
      <w:pPr>
        <w:tabs>
          <w:tab w:val="left" w:pos="5103"/>
        </w:tabs>
        <w:spacing w:line="240" w:lineRule="auto"/>
        <w:ind w:left="720"/>
        <w:rPr>
          <w:rFonts w:eastAsia="Times New Roman" w:cs="Tahoma"/>
          <w:szCs w:val="22"/>
        </w:rPr>
      </w:pPr>
      <w:r w:rsidRPr="00764E04">
        <w:rPr>
          <w:rFonts w:eastAsia="Times New Roman" w:cs="Tahoma"/>
          <w:szCs w:val="22"/>
        </w:rPr>
        <w:t>Go to a music concert or gig</w:t>
      </w:r>
      <w:r w:rsidRPr="00764E04">
        <w:rPr>
          <w:rFonts w:eastAsia="Times New Roman" w:cs="Tahoma"/>
          <w:szCs w:val="22"/>
        </w:rPr>
        <w:tab/>
        <w:t>40%</w:t>
      </w:r>
    </w:p>
    <w:p w:rsidR="00F90613" w:rsidRPr="00764E04" w:rsidRDefault="00F90613" w:rsidP="00F90613">
      <w:pPr>
        <w:tabs>
          <w:tab w:val="left" w:pos="5103"/>
        </w:tabs>
        <w:spacing w:line="240" w:lineRule="auto"/>
        <w:ind w:left="720"/>
        <w:rPr>
          <w:rFonts w:eastAsia="Times New Roman" w:cs="Tahoma"/>
          <w:szCs w:val="22"/>
        </w:rPr>
      </w:pPr>
      <w:r w:rsidRPr="00764E04">
        <w:rPr>
          <w:rFonts w:eastAsia="Times New Roman" w:cs="Tahoma"/>
          <w:szCs w:val="22"/>
        </w:rPr>
        <w:t>Go to a play</w:t>
      </w:r>
      <w:r w:rsidRPr="00764E04">
        <w:rPr>
          <w:rFonts w:eastAsia="Times New Roman" w:cs="Tahoma"/>
          <w:szCs w:val="22"/>
        </w:rPr>
        <w:tab/>
        <w:t>37%</w:t>
      </w:r>
    </w:p>
    <w:p w:rsidR="00F90613" w:rsidRPr="00764E04" w:rsidRDefault="00F90613" w:rsidP="00F90613">
      <w:pPr>
        <w:tabs>
          <w:tab w:val="left" w:pos="5103"/>
        </w:tabs>
        <w:spacing w:line="240" w:lineRule="auto"/>
        <w:ind w:left="720"/>
        <w:rPr>
          <w:rFonts w:eastAsia="Times New Roman" w:cs="Tahoma"/>
          <w:szCs w:val="22"/>
        </w:rPr>
      </w:pPr>
      <w:r w:rsidRPr="00764E04">
        <w:rPr>
          <w:rFonts w:eastAsia="Times New Roman" w:cs="Tahoma"/>
          <w:szCs w:val="22"/>
        </w:rPr>
        <w:t>Go to a pub or bar</w:t>
      </w:r>
      <w:r w:rsidRPr="00764E04">
        <w:rPr>
          <w:rFonts w:eastAsia="Times New Roman" w:cs="Tahoma"/>
          <w:szCs w:val="22"/>
        </w:rPr>
        <w:tab/>
        <w:t>32%</w:t>
      </w:r>
    </w:p>
    <w:p w:rsidR="00F35814" w:rsidRDefault="00F35814" w:rsidP="009C6540">
      <w:pPr>
        <w:spacing w:after="0"/>
      </w:pPr>
    </w:p>
    <w:p w:rsidR="009C6540" w:rsidRDefault="009C6540" w:rsidP="009C6540">
      <w:pPr>
        <w:spacing w:after="0"/>
      </w:pPr>
      <w:r>
        <w:t xml:space="preserve">Sometimes respondents are doing activities less often than five years ago from choice.  </w:t>
      </w:r>
      <w:r w:rsidR="00391A17">
        <w:t>More respondents said they engaged in the following activities more often five years ago than said they would like to do them more often in the future:</w:t>
      </w:r>
    </w:p>
    <w:p w:rsidR="00391A17" w:rsidRDefault="00391A17" w:rsidP="00391A17">
      <w:pPr>
        <w:spacing w:after="0"/>
        <w:ind w:left="720"/>
      </w:pPr>
      <w:r>
        <w:t>Go to a music concert or gig</w:t>
      </w:r>
    </w:p>
    <w:p w:rsidR="00391A17" w:rsidRDefault="00154D70" w:rsidP="00391A17">
      <w:pPr>
        <w:spacing w:after="0"/>
        <w:ind w:left="720"/>
      </w:pPr>
      <w:r>
        <w:t>Go to an o</w:t>
      </w:r>
      <w:r w:rsidR="00391A17">
        <w:t>utdoor music festival</w:t>
      </w:r>
    </w:p>
    <w:p w:rsidR="00391A17" w:rsidRDefault="00154D70" w:rsidP="00616D50">
      <w:pPr>
        <w:spacing w:after="0"/>
      </w:pPr>
      <w:r>
        <w:t xml:space="preserve">Respondents would like to do more of some activities even though they did not do </w:t>
      </w:r>
      <w:r w:rsidR="00E063F4">
        <w:t>them frequently in the past</w:t>
      </w:r>
      <w:r>
        <w:t>.  More respondents said they would like to do these activities more often in the future than said they did them more often in the past:</w:t>
      </w:r>
    </w:p>
    <w:p w:rsidR="00154D70" w:rsidRDefault="00154D70" w:rsidP="00154D70">
      <w:pPr>
        <w:spacing w:after="0"/>
        <w:ind w:left="720"/>
      </w:pPr>
      <w:r>
        <w:t>Go to a meeting of a group or society</w:t>
      </w:r>
    </w:p>
    <w:p w:rsidR="00154D70" w:rsidRDefault="00154D70" w:rsidP="00154D70">
      <w:pPr>
        <w:spacing w:after="0"/>
        <w:ind w:left="720"/>
      </w:pPr>
      <w:r>
        <w:t>Go to a cinema</w:t>
      </w:r>
    </w:p>
    <w:p w:rsidR="00154D70" w:rsidRDefault="00154D70" w:rsidP="00154D70">
      <w:pPr>
        <w:spacing w:after="0"/>
        <w:ind w:left="720"/>
      </w:pPr>
      <w:r>
        <w:t>Go to a sports event</w:t>
      </w:r>
    </w:p>
    <w:p w:rsidR="00154D70" w:rsidRDefault="00154D70" w:rsidP="00154D70">
      <w:pPr>
        <w:spacing w:after="0"/>
        <w:ind w:left="720"/>
      </w:pPr>
      <w:r>
        <w:t>Go to a play</w:t>
      </w:r>
    </w:p>
    <w:p w:rsidR="009C6540" w:rsidRDefault="009C6540" w:rsidP="009C6540">
      <w:pPr>
        <w:spacing w:after="0"/>
      </w:pPr>
    </w:p>
    <w:p w:rsidR="009C6540" w:rsidRDefault="009C6540" w:rsidP="009C6540">
      <w:pPr>
        <w:spacing w:after="0"/>
        <w:sectPr w:rsidR="009C6540" w:rsidSect="004A0294">
          <w:footerReference w:type="default" r:id="rId9"/>
          <w:headerReference w:type="first" r:id="rId10"/>
          <w:type w:val="continuous"/>
          <w:pgSz w:w="11906" w:h="16838"/>
          <w:pgMar w:top="1440" w:right="1440" w:bottom="1440" w:left="1440" w:header="708" w:footer="708" w:gutter="0"/>
          <w:cols w:space="708"/>
          <w:titlePg/>
          <w:docGrid w:linePitch="360"/>
        </w:sectPr>
      </w:pPr>
    </w:p>
    <w:p w:rsidR="009C6540" w:rsidRDefault="00DC408C" w:rsidP="00DC408C">
      <w:pPr>
        <w:pStyle w:val="Caption"/>
      </w:pPr>
      <w:r>
        <w:lastRenderedPageBreak/>
        <w:t xml:space="preserve">Chart </w:t>
      </w:r>
      <w:r w:rsidR="0011511B">
        <w:fldChar w:fldCharType="begin"/>
      </w:r>
      <w:r w:rsidR="0011511B">
        <w:instrText xml:space="preserve"> SEQ Figure \* ARABIC </w:instrText>
      </w:r>
      <w:r w:rsidR="0011511B">
        <w:fldChar w:fldCharType="separate"/>
      </w:r>
      <w:r w:rsidR="00626050">
        <w:rPr>
          <w:noProof/>
        </w:rPr>
        <w:t>1</w:t>
      </w:r>
      <w:r w:rsidR="0011511B">
        <w:rPr>
          <w:noProof/>
        </w:rPr>
        <w:fldChar w:fldCharType="end"/>
      </w:r>
      <w:r>
        <w:t>: Percentage of respondents who did each activity in the past 12 months, did them more often five years ago and want to do them more often in future</w:t>
      </w:r>
    </w:p>
    <w:p w:rsidR="009C6540" w:rsidRDefault="00DC408C" w:rsidP="009C6540">
      <w:pPr>
        <w:spacing w:after="0"/>
      </w:pPr>
      <w:r>
        <w:rPr>
          <w:noProof/>
          <w:lang w:val="en-IE" w:eastAsia="en-IE"/>
        </w:rPr>
        <w:drawing>
          <wp:inline distT="0" distB="0" distL="0" distR="0">
            <wp:extent cx="7821040" cy="5105400"/>
            <wp:effectExtent l="19050" t="0" r="851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823848" cy="5107233"/>
                    </a:xfrm>
                    <a:prstGeom prst="rect">
                      <a:avLst/>
                    </a:prstGeom>
                    <a:noFill/>
                  </pic:spPr>
                </pic:pic>
              </a:graphicData>
            </a:graphic>
          </wp:inline>
        </w:drawing>
      </w:r>
    </w:p>
    <w:p w:rsidR="009C6540" w:rsidRDefault="009C6540" w:rsidP="009C6540">
      <w:pPr>
        <w:spacing w:after="0"/>
        <w:sectPr w:rsidR="009C6540" w:rsidSect="009C6540">
          <w:headerReference w:type="first" r:id="rId12"/>
          <w:type w:val="continuous"/>
          <w:pgSz w:w="16838" w:h="11906" w:orient="landscape"/>
          <w:pgMar w:top="1440" w:right="1440" w:bottom="1440" w:left="1440" w:header="709" w:footer="709" w:gutter="0"/>
          <w:cols w:space="708"/>
          <w:titlePg/>
          <w:docGrid w:linePitch="360"/>
        </w:sectPr>
      </w:pPr>
    </w:p>
    <w:p w:rsidR="000A2438" w:rsidRDefault="000A2438" w:rsidP="00BF071E">
      <w:pPr>
        <w:pStyle w:val="Heading1"/>
      </w:pPr>
      <w:bookmarkStart w:id="13" w:name="_Toc497022763"/>
      <w:r>
        <w:lastRenderedPageBreak/>
        <w:t>Arts attendance and participation</w:t>
      </w:r>
      <w:bookmarkEnd w:id="13"/>
    </w:p>
    <w:p w:rsidR="00861192" w:rsidRDefault="00861192" w:rsidP="00BF071E">
      <w:pPr>
        <w:pStyle w:val="Heading2"/>
      </w:pPr>
      <w:bookmarkStart w:id="14" w:name="_Toc497022764"/>
      <w:r>
        <w:t>Attendance</w:t>
      </w:r>
      <w:bookmarkEnd w:id="14"/>
    </w:p>
    <w:p w:rsidR="00C257FE" w:rsidRDefault="002B740B" w:rsidP="000A2438">
      <w:r>
        <w:t>Respondents are more likely to have a</w:t>
      </w:r>
      <w:r w:rsidR="00B22818">
        <w:t xml:space="preserve">ttended an arts event than the population as a whole.  </w:t>
      </w:r>
      <w:r w:rsidR="00C744C7">
        <w:t>86% of respo</w:t>
      </w:r>
      <w:r w:rsidR="00BF6722">
        <w:t>ndents said they</w:t>
      </w:r>
      <w:r w:rsidR="00FB748A">
        <w:t xml:space="preserve"> attended at least one</w:t>
      </w:r>
      <w:r w:rsidR="00C744C7">
        <w:t xml:space="preserve"> arts event including cinema in the past 1</w:t>
      </w:r>
      <w:r w:rsidR="00B22818">
        <w:t xml:space="preserve">2 months (79% </w:t>
      </w:r>
      <w:r w:rsidR="00A7727D">
        <w:t>excluding cinema) compared to 64</w:t>
      </w:r>
      <w:r w:rsidR="00B22818">
        <w:t>% of</w:t>
      </w:r>
      <w:r w:rsidR="00F00884">
        <w:t xml:space="preserve"> the general population accordin</w:t>
      </w:r>
      <w:r w:rsidR="00A7727D">
        <w:t>g to The Arts in Irish Life 2015</w:t>
      </w:r>
      <w:r w:rsidR="00B22818">
        <w:t>.</w:t>
      </w:r>
      <w:r w:rsidR="008342CE">
        <w:rPr>
          <w:rStyle w:val="FootnoteReference"/>
        </w:rPr>
        <w:footnoteReference w:id="9"/>
      </w:r>
    </w:p>
    <w:p w:rsidR="00BE19FF" w:rsidRDefault="00BE19FF" w:rsidP="00BE19FF">
      <w:r>
        <w:t>There are differences by age.  Those aged under 25 and 35 to 44 are least likely to have attended a live performance or exhibition and those aged 65+ are most likely to have attended.</w:t>
      </w:r>
    </w:p>
    <w:p w:rsidR="00BE19FF" w:rsidRDefault="00BE19FF" w:rsidP="00BE19FF">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8</w:t>
      </w:r>
      <w:r w:rsidR="0011511B">
        <w:rPr>
          <w:noProof/>
        </w:rPr>
        <w:fldChar w:fldCharType="end"/>
      </w:r>
      <w:r>
        <w:t xml:space="preserve">: </w:t>
      </w:r>
      <w:r w:rsidRPr="00E14233">
        <w:t xml:space="preserve">Which of these have you done in the past 12 months? </w:t>
      </w:r>
      <w:r>
        <w:t>– aggregated arts activities by age group</w:t>
      </w:r>
    </w:p>
    <w:tbl>
      <w:tblPr>
        <w:tblW w:w="8617" w:type="dxa"/>
        <w:tblInd w:w="108" w:type="dxa"/>
        <w:tblLook w:val="04A0" w:firstRow="1" w:lastRow="0" w:firstColumn="1" w:lastColumn="0" w:noHBand="0" w:noVBand="1"/>
      </w:tblPr>
      <w:tblGrid>
        <w:gridCol w:w="2154"/>
        <w:gridCol w:w="2154"/>
        <w:gridCol w:w="2154"/>
        <w:gridCol w:w="2155"/>
      </w:tblGrid>
      <w:tr w:rsidR="00BE19FF" w:rsidRPr="00DD1879" w:rsidTr="00B00194">
        <w:trPr>
          <w:trHeight w:val="645"/>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header0"/>
              <w:jc w:val="left"/>
            </w:pP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header0"/>
              <w:jc w:val="center"/>
            </w:pPr>
            <w:r w:rsidRPr="00DD1879">
              <w:t>All respondents</w:t>
            </w:r>
          </w:p>
        </w:tc>
        <w:tc>
          <w:tcPr>
            <w:tcW w:w="4309" w:type="dxa"/>
            <w:gridSpan w:val="2"/>
            <w:tcBorders>
              <w:top w:val="nil"/>
              <w:left w:val="nil"/>
              <w:bottom w:val="nil"/>
              <w:right w:val="nil"/>
            </w:tcBorders>
            <w:shd w:val="clear" w:color="auto" w:fill="auto"/>
            <w:vAlign w:val="bottom"/>
            <w:hideMark/>
          </w:tcPr>
          <w:p w:rsidR="00BE19FF" w:rsidRPr="00DD1879" w:rsidRDefault="00BE19FF" w:rsidP="00B00194">
            <w:pPr>
              <w:pStyle w:val="ADItableheader0"/>
              <w:jc w:val="center"/>
            </w:pPr>
            <w:r>
              <w:t>Respondents attending</w:t>
            </w:r>
            <w:r w:rsidRPr="00DD1879">
              <w:t xml:space="preserve"> arts excl cinema</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header0"/>
              <w:jc w:val="left"/>
            </w:pPr>
            <w:r w:rsidRPr="00DD1879">
              <w:t>Age group</w:t>
            </w:r>
          </w:p>
        </w:tc>
        <w:tc>
          <w:tcPr>
            <w:tcW w:w="2154" w:type="dxa"/>
            <w:tcBorders>
              <w:top w:val="nil"/>
              <w:left w:val="nil"/>
              <w:bottom w:val="nil"/>
              <w:right w:val="nil"/>
            </w:tcBorders>
            <w:shd w:val="clear" w:color="auto" w:fill="auto"/>
            <w:noWrap/>
            <w:vAlign w:val="bottom"/>
            <w:hideMark/>
          </w:tcPr>
          <w:p w:rsidR="00BE19FF" w:rsidRPr="009A632F" w:rsidRDefault="00BE19FF" w:rsidP="00B00194">
            <w:pPr>
              <w:pStyle w:val="ADItableheader0"/>
            </w:pPr>
            <w:r w:rsidRPr="009A632F">
              <w:t>No.</w:t>
            </w:r>
          </w:p>
        </w:tc>
        <w:tc>
          <w:tcPr>
            <w:tcW w:w="2154" w:type="dxa"/>
            <w:tcBorders>
              <w:top w:val="nil"/>
              <w:left w:val="nil"/>
              <w:bottom w:val="nil"/>
              <w:right w:val="nil"/>
            </w:tcBorders>
            <w:shd w:val="clear" w:color="auto" w:fill="auto"/>
            <w:noWrap/>
            <w:vAlign w:val="bottom"/>
            <w:hideMark/>
          </w:tcPr>
          <w:p w:rsidR="00BE19FF" w:rsidRPr="009A632F" w:rsidRDefault="00BE19FF" w:rsidP="00B00194">
            <w:pPr>
              <w:pStyle w:val="ADItableheader0"/>
            </w:pPr>
            <w:r w:rsidRPr="009A632F">
              <w:t>No.</w:t>
            </w:r>
          </w:p>
        </w:tc>
        <w:tc>
          <w:tcPr>
            <w:tcW w:w="2154" w:type="dxa"/>
            <w:tcBorders>
              <w:top w:val="nil"/>
              <w:left w:val="nil"/>
              <w:bottom w:val="nil"/>
              <w:right w:val="nil"/>
            </w:tcBorders>
            <w:shd w:val="clear" w:color="auto" w:fill="auto"/>
            <w:noWrap/>
            <w:vAlign w:val="bottom"/>
            <w:hideMark/>
          </w:tcPr>
          <w:p w:rsidR="00BE19FF" w:rsidRPr="009A632F" w:rsidRDefault="00BE19FF" w:rsidP="00B00194">
            <w:pPr>
              <w:pStyle w:val="ADItableheader0"/>
            </w:pPr>
            <w:r w:rsidRPr="009A632F">
              <w:t>%</w:t>
            </w:r>
            <w:r>
              <w:t xml:space="preserve"> in age group attending</w:t>
            </w:r>
            <w:r w:rsidRPr="009A632F">
              <w:t xml:space="preserve"> </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65+</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40</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35</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88%</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25 to 34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81</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69</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85%</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55 to 64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60</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50</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83%</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45 to 54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98</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80</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82%</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35 to 44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96</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74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77%</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16 to 18</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t>3</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t>3</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t>75</w:t>
            </w:r>
            <w:r w:rsidRPr="00DD1879">
              <w:t>%</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1</w:t>
            </w:r>
            <w:r>
              <w:t>9</w:t>
            </w:r>
            <w:r w:rsidRPr="00DD1879">
              <w:t xml:space="preserve"> to 24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4</w:t>
            </w:r>
            <w:r>
              <w:t>6</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3</w:t>
            </w:r>
            <w:r>
              <w:t>4</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t>74</w:t>
            </w:r>
            <w:r w:rsidRPr="00DD1879">
              <w:t>%</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Total respondents</w:t>
            </w:r>
          </w:p>
        </w:tc>
        <w:tc>
          <w:tcPr>
            <w:tcW w:w="2154" w:type="dxa"/>
            <w:tcBorders>
              <w:top w:val="single" w:sz="4" w:space="0" w:color="auto"/>
              <w:left w:val="nil"/>
              <w:bottom w:val="nil"/>
              <w:right w:val="nil"/>
            </w:tcBorders>
            <w:shd w:val="clear" w:color="auto" w:fill="auto"/>
            <w:noWrap/>
            <w:vAlign w:val="bottom"/>
            <w:hideMark/>
          </w:tcPr>
          <w:p w:rsidR="00BE19FF" w:rsidRPr="00DD1879" w:rsidRDefault="00BE19FF" w:rsidP="00B00194">
            <w:pPr>
              <w:pStyle w:val="ADItablefigures"/>
            </w:pPr>
            <w:r w:rsidRPr="00DD1879">
              <w:t>425</w:t>
            </w:r>
          </w:p>
        </w:tc>
        <w:tc>
          <w:tcPr>
            <w:tcW w:w="2154" w:type="dxa"/>
            <w:tcBorders>
              <w:top w:val="single" w:sz="4" w:space="0" w:color="auto"/>
              <w:left w:val="nil"/>
              <w:bottom w:val="nil"/>
              <w:right w:val="nil"/>
            </w:tcBorders>
            <w:shd w:val="clear" w:color="auto" w:fill="auto"/>
            <w:noWrap/>
            <w:vAlign w:val="bottom"/>
            <w:hideMark/>
          </w:tcPr>
          <w:p w:rsidR="00BE19FF" w:rsidRPr="00DD1879" w:rsidRDefault="00BE19FF" w:rsidP="00B00194">
            <w:pPr>
              <w:pStyle w:val="ADItablefigures"/>
            </w:pPr>
            <w:r w:rsidRPr="00DD1879">
              <w:t>345</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81%</w:t>
            </w:r>
          </w:p>
        </w:tc>
      </w:tr>
      <w:tr w:rsidR="00BE19FF" w:rsidRPr="00DD1879" w:rsidTr="00B00194">
        <w:trPr>
          <w:trHeight w:val="300"/>
        </w:trPr>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text"/>
            </w:pPr>
            <w:r w:rsidRPr="00DD1879">
              <w:t>No response</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98</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r w:rsidRPr="00DD1879">
              <w:t>98</w:t>
            </w:r>
          </w:p>
        </w:tc>
        <w:tc>
          <w:tcPr>
            <w:tcW w:w="2154" w:type="dxa"/>
            <w:tcBorders>
              <w:top w:val="nil"/>
              <w:left w:val="nil"/>
              <w:bottom w:val="nil"/>
              <w:right w:val="nil"/>
            </w:tcBorders>
            <w:shd w:val="clear" w:color="auto" w:fill="auto"/>
            <w:noWrap/>
            <w:vAlign w:val="bottom"/>
            <w:hideMark/>
          </w:tcPr>
          <w:p w:rsidR="00BE19FF" w:rsidRPr="00DD1879" w:rsidRDefault="00BE19FF" w:rsidP="00B00194">
            <w:pPr>
              <w:pStyle w:val="ADItablefigures"/>
            </w:pPr>
          </w:p>
        </w:tc>
      </w:tr>
    </w:tbl>
    <w:p w:rsidR="00BE19FF" w:rsidRDefault="00BE19FF" w:rsidP="000A2438"/>
    <w:p w:rsidR="00A04D9A" w:rsidRDefault="00875301" w:rsidP="00A04D9A">
      <w:r>
        <w:t xml:space="preserve">Overall, </w:t>
      </w:r>
      <w:r w:rsidR="00A04D9A">
        <w:t>37% had attended a live performance or exhibit</w:t>
      </w:r>
      <w:r w:rsidR="0092268A">
        <w:t>ion in the past month.  There i</w:t>
      </w:r>
      <w:r w:rsidR="00A04D9A">
        <w:t>s little difference between broad difficulty groups but fewer of those who were severely limited in everyday activity attended in the past month (29%</w:t>
      </w:r>
      <w:r>
        <w:t xml:space="preserve"> compared to 37% for all respondents</w:t>
      </w:r>
      <w:r w:rsidR="00A04D9A">
        <w:t xml:space="preserve">).  </w:t>
      </w:r>
      <w:r w:rsidR="007506D1">
        <w:t xml:space="preserve">This group were also less likely to have attended three or more times in the past 12 months.  </w:t>
      </w:r>
    </w:p>
    <w:p w:rsidR="00CA4216" w:rsidRDefault="00A6560B" w:rsidP="00A6560B">
      <w:pPr>
        <w:pStyle w:val="Caption"/>
      </w:pPr>
      <w:r>
        <w:lastRenderedPageBreak/>
        <w:t xml:space="preserve">Table </w:t>
      </w:r>
      <w:r w:rsidR="0011511B">
        <w:fldChar w:fldCharType="begin"/>
      </w:r>
      <w:r w:rsidR="0011511B">
        <w:instrText xml:space="preserve"> SEQ Table \* ARABIC </w:instrText>
      </w:r>
      <w:r w:rsidR="0011511B">
        <w:fldChar w:fldCharType="separate"/>
      </w:r>
      <w:r w:rsidR="00626050">
        <w:rPr>
          <w:noProof/>
        </w:rPr>
        <w:t>9</w:t>
      </w:r>
      <w:r w:rsidR="0011511B">
        <w:rPr>
          <w:noProof/>
        </w:rPr>
        <w:fldChar w:fldCharType="end"/>
      </w:r>
      <w:r>
        <w:t xml:space="preserve">: </w:t>
      </w:r>
      <w:r w:rsidRPr="00D41B2F">
        <w:t>How often have you been to a live performance or an exhibition in the past 12 months?</w:t>
      </w:r>
      <w:r w:rsidR="00123885">
        <w:t xml:space="preserve"> – </w:t>
      </w:r>
      <w:proofErr w:type="gramStart"/>
      <w:r w:rsidR="00123885">
        <w:t>by</w:t>
      </w:r>
      <w:proofErr w:type="gramEnd"/>
      <w:r w:rsidR="00123885">
        <w:t xml:space="preserve"> limitation group</w:t>
      </w:r>
    </w:p>
    <w:tbl>
      <w:tblPr>
        <w:tblW w:w="8844" w:type="dxa"/>
        <w:tblInd w:w="108" w:type="dxa"/>
        <w:tblLook w:val="04A0" w:firstRow="1" w:lastRow="0" w:firstColumn="1" w:lastColumn="0" w:noHBand="0" w:noVBand="1"/>
      </w:tblPr>
      <w:tblGrid>
        <w:gridCol w:w="2324"/>
        <w:gridCol w:w="1304"/>
        <w:gridCol w:w="1304"/>
        <w:gridCol w:w="1304"/>
        <w:gridCol w:w="1304"/>
        <w:gridCol w:w="1304"/>
      </w:tblGrid>
      <w:tr w:rsidR="00123885" w:rsidRPr="00123885" w:rsidTr="00F459BA">
        <w:trPr>
          <w:trHeight w:val="600"/>
        </w:trPr>
        <w:tc>
          <w:tcPr>
            <w:tcW w:w="2324" w:type="dxa"/>
            <w:tcBorders>
              <w:top w:val="nil"/>
              <w:left w:val="nil"/>
              <w:bottom w:val="nil"/>
              <w:right w:val="nil"/>
            </w:tcBorders>
            <w:shd w:val="clear" w:color="auto" w:fill="auto"/>
            <w:noWrap/>
            <w:vAlign w:val="bottom"/>
            <w:hideMark/>
          </w:tcPr>
          <w:p w:rsidR="00123885" w:rsidRPr="00123885" w:rsidRDefault="00123885" w:rsidP="00123885">
            <w:pPr>
              <w:pStyle w:val="ADItableheader0"/>
              <w:jc w:val="left"/>
            </w:pPr>
            <w:r>
              <w:t>Frequency</w:t>
            </w:r>
          </w:p>
        </w:tc>
        <w:tc>
          <w:tcPr>
            <w:tcW w:w="1304" w:type="dxa"/>
            <w:tcBorders>
              <w:top w:val="nil"/>
              <w:left w:val="nil"/>
              <w:bottom w:val="nil"/>
              <w:right w:val="nil"/>
            </w:tcBorders>
            <w:shd w:val="clear" w:color="auto" w:fill="auto"/>
            <w:vAlign w:val="bottom"/>
            <w:hideMark/>
          </w:tcPr>
          <w:p w:rsidR="00123885" w:rsidRPr="00123885" w:rsidRDefault="00123885" w:rsidP="00123885">
            <w:pPr>
              <w:pStyle w:val="ADItableheader0"/>
            </w:pPr>
            <w:r>
              <w:t>All</w:t>
            </w:r>
            <w:r w:rsidRPr="00123885">
              <w:t xml:space="preserve"> </w:t>
            </w:r>
            <w:proofErr w:type="spellStart"/>
            <w:r w:rsidRPr="00123885">
              <w:t>respon</w:t>
            </w:r>
            <w:proofErr w:type="spellEnd"/>
            <w:r>
              <w:t>-</w:t>
            </w:r>
            <w:r w:rsidRPr="00123885">
              <w:t>dents</w:t>
            </w:r>
          </w:p>
        </w:tc>
        <w:tc>
          <w:tcPr>
            <w:tcW w:w="1304" w:type="dxa"/>
            <w:tcBorders>
              <w:top w:val="nil"/>
              <w:left w:val="nil"/>
              <w:bottom w:val="nil"/>
              <w:right w:val="nil"/>
            </w:tcBorders>
            <w:shd w:val="clear" w:color="auto" w:fill="auto"/>
            <w:vAlign w:val="bottom"/>
            <w:hideMark/>
          </w:tcPr>
          <w:p w:rsidR="00123885" w:rsidRPr="00123885" w:rsidRDefault="00123885" w:rsidP="00123885">
            <w:pPr>
              <w:pStyle w:val="ADItableheader0"/>
            </w:pPr>
            <w:r w:rsidRPr="00123885">
              <w:t>Severely limited</w:t>
            </w:r>
          </w:p>
        </w:tc>
        <w:tc>
          <w:tcPr>
            <w:tcW w:w="1304" w:type="dxa"/>
            <w:tcBorders>
              <w:top w:val="nil"/>
              <w:left w:val="nil"/>
              <w:bottom w:val="nil"/>
              <w:right w:val="nil"/>
            </w:tcBorders>
            <w:shd w:val="clear" w:color="auto" w:fill="auto"/>
            <w:vAlign w:val="bottom"/>
            <w:hideMark/>
          </w:tcPr>
          <w:p w:rsidR="00123885" w:rsidRPr="00123885" w:rsidRDefault="00123885" w:rsidP="00123885">
            <w:pPr>
              <w:pStyle w:val="ADItableheader0"/>
            </w:pPr>
            <w:r w:rsidRPr="00123885">
              <w:t>Limited but not severely</w:t>
            </w:r>
          </w:p>
        </w:tc>
        <w:tc>
          <w:tcPr>
            <w:tcW w:w="1304" w:type="dxa"/>
            <w:tcBorders>
              <w:top w:val="nil"/>
              <w:left w:val="nil"/>
              <w:bottom w:val="nil"/>
              <w:right w:val="nil"/>
            </w:tcBorders>
            <w:shd w:val="clear" w:color="auto" w:fill="auto"/>
            <w:vAlign w:val="bottom"/>
            <w:hideMark/>
          </w:tcPr>
          <w:p w:rsidR="00123885" w:rsidRPr="00123885" w:rsidRDefault="00123885" w:rsidP="00123885">
            <w:pPr>
              <w:pStyle w:val="ADItableheader0"/>
            </w:pPr>
            <w:r w:rsidRPr="00123885">
              <w:t>Not limited at all</w:t>
            </w:r>
          </w:p>
        </w:tc>
        <w:tc>
          <w:tcPr>
            <w:tcW w:w="1304" w:type="dxa"/>
            <w:tcBorders>
              <w:top w:val="nil"/>
              <w:left w:val="nil"/>
              <w:bottom w:val="nil"/>
              <w:right w:val="nil"/>
            </w:tcBorders>
            <w:shd w:val="clear" w:color="auto" w:fill="auto"/>
            <w:vAlign w:val="bottom"/>
            <w:hideMark/>
          </w:tcPr>
          <w:p w:rsidR="00123885" w:rsidRPr="00123885" w:rsidRDefault="00123885" w:rsidP="00123885">
            <w:pPr>
              <w:pStyle w:val="ADItableheader0"/>
            </w:pPr>
            <w:r w:rsidRPr="00123885">
              <w:t>Don't know</w:t>
            </w:r>
          </w:p>
        </w:tc>
      </w:tr>
      <w:tr w:rsidR="00123885" w:rsidRPr="00123885" w:rsidTr="00F459BA">
        <w:trPr>
          <w:trHeight w:val="300"/>
        </w:trPr>
        <w:tc>
          <w:tcPr>
            <w:tcW w:w="2324" w:type="dxa"/>
            <w:tcBorders>
              <w:top w:val="nil"/>
              <w:left w:val="nil"/>
              <w:bottom w:val="nil"/>
              <w:right w:val="nil"/>
            </w:tcBorders>
            <w:shd w:val="clear" w:color="auto" w:fill="auto"/>
            <w:noWrap/>
            <w:vAlign w:val="bottom"/>
            <w:hideMark/>
          </w:tcPr>
          <w:p w:rsidR="00123885" w:rsidRPr="00123885" w:rsidRDefault="00F459BA" w:rsidP="00123885">
            <w:pPr>
              <w:pStyle w:val="ADItabletext"/>
            </w:pPr>
            <w:r>
              <w:t>At least three times</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44%</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29%</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45%</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53%</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35%</w:t>
            </w:r>
          </w:p>
        </w:tc>
      </w:tr>
      <w:tr w:rsidR="00123885" w:rsidRPr="00123885" w:rsidTr="00F459BA">
        <w:trPr>
          <w:trHeight w:val="300"/>
        </w:trPr>
        <w:tc>
          <w:tcPr>
            <w:tcW w:w="2324" w:type="dxa"/>
            <w:tcBorders>
              <w:top w:val="nil"/>
              <w:left w:val="nil"/>
              <w:bottom w:val="nil"/>
              <w:right w:val="nil"/>
            </w:tcBorders>
            <w:shd w:val="clear" w:color="auto" w:fill="auto"/>
            <w:noWrap/>
            <w:vAlign w:val="bottom"/>
            <w:hideMark/>
          </w:tcPr>
          <w:p w:rsidR="00123885" w:rsidRPr="00123885" w:rsidRDefault="00123885" w:rsidP="00123885">
            <w:pPr>
              <w:pStyle w:val="ADItabletext"/>
            </w:pPr>
            <w:r w:rsidRPr="00123885">
              <w:t>Once or twice</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34%</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36%</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32%</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32%</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46%</w:t>
            </w:r>
          </w:p>
        </w:tc>
      </w:tr>
      <w:tr w:rsidR="00123885" w:rsidRPr="00123885" w:rsidTr="00F459BA">
        <w:trPr>
          <w:trHeight w:val="300"/>
        </w:trPr>
        <w:tc>
          <w:tcPr>
            <w:tcW w:w="2324" w:type="dxa"/>
            <w:tcBorders>
              <w:top w:val="nil"/>
              <w:left w:val="nil"/>
              <w:bottom w:val="nil"/>
              <w:right w:val="nil"/>
            </w:tcBorders>
            <w:shd w:val="clear" w:color="auto" w:fill="auto"/>
            <w:noWrap/>
            <w:vAlign w:val="bottom"/>
            <w:hideMark/>
          </w:tcPr>
          <w:p w:rsidR="00123885" w:rsidRPr="00123885" w:rsidRDefault="00123885" w:rsidP="00123885">
            <w:pPr>
              <w:pStyle w:val="ADItabletext"/>
            </w:pPr>
            <w:r w:rsidRPr="00123885">
              <w:t>Did not attend</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23%</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35%</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23%</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15%</w:t>
            </w:r>
          </w:p>
        </w:tc>
        <w:tc>
          <w:tcPr>
            <w:tcW w:w="1304" w:type="dxa"/>
            <w:tcBorders>
              <w:top w:val="nil"/>
              <w:left w:val="nil"/>
              <w:bottom w:val="nil"/>
              <w:right w:val="nil"/>
            </w:tcBorders>
            <w:shd w:val="clear" w:color="auto" w:fill="auto"/>
            <w:noWrap/>
            <w:vAlign w:val="bottom"/>
            <w:hideMark/>
          </w:tcPr>
          <w:p w:rsidR="00123885" w:rsidRPr="00123885" w:rsidRDefault="00123885" w:rsidP="00123885">
            <w:pPr>
              <w:pStyle w:val="ADItablefigures"/>
            </w:pPr>
            <w:r w:rsidRPr="00123885">
              <w:t>19%</w:t>
            </w:r>
          </w:p>
        </w:tc>
      </w:tr>
      <w:tr w:rsidR="00123885" w:rsidRPr="00123885" w:rsidTr="00F459BA">
        <w:trPr>
          <w:trHeight w:val="300"/>
        </w:trPr>
        <w:tc>
          <w:tcPr>
            <w:tcW w:w="2324" w:type="dxa"/>
            <w:tcBorders>
              <w:top w:val="nil"/>
              <w:left w:val="nil"/>
              <w:bottom w:val="nil"/>
              <w:right w:val="nil"/>
            </w:tcBorders>
            <w:shd w:val="clear" w:color="auto" w:fill="auto"/>
            <w:noWrap/>
            <w:vAlign w:val="bottom"/>
            <w:hideMark/>
          </w:tcPr>
          <w:p w:rsidR="00123885" w:rsidRPr="00123885" w:rsidRDefault="00123885" w:rsidP="00123885">
            <w:pPr>
              <w:pStyle w:val="ADItabletext"/>
            </w:pPr>
            <w:r w:rsidRPr="00123885">
              <w:t>Total respondents</w:t>
            </w:r>
          </w:p>
        </w:tc>
        <w:tc>
          <w:tcPr>
            <w:tcW w:w="1304" w:type="dxa"/>
            <w:tcBorders>
              <w:top w:val="single" w:sz="4" w:space="0" w:color="auto"/>
              <w:left w:val="nil"/>
              <w:bottom w:val="nil"/>
              <w:right w:val="nil"/>
            </w:tcBorders>
            <w:shd w:val="clear" w:color="auto" w:fill="auto"/>
            <w:noWrap/>
            <w:vAlign w:val="bottom"/>
            <w:hideMark/>
          </w:tcPr>
          <w:p w:rsidR="00123885" w:rsidRPr="00123885" w:rsidRDefault="00123885" w:rsidP="00123885">
            <w:pPr>
              <w:pStyle w:val="ADItablefigures"/>
            </w:pPr>
            <w:r w:rsidRPr="00123885">
              <w:t>413</w:t>
            </w:r>
          </w:p>
        </w:tc>
        <w:tc>
          <w:tcPr>
            <w:tcW w:w="1304" w:type="dxa"/>
            <w:tcBorders>
              <w:top w:val="single" w:sz="4" w:space="0" w:color="auto"/>
              <w:left w:val="nil"/>
              <w:bottom w:val="nil"/>
              <w:right w:val="nil"/>
            </w:tcBorders>
            <w:shd w:val="clear" w:color="auto" w:fill="auto"/>
            <w:noWrap/>
            <w:vAlign w:val="bottom"/>
            <w:hideMark/>
          </w:tcPr>
          <w:p w:rsidR="00123885" w:rsidRPr="00123885" w:rsidRDefault="00123885" w:rsidP="00123885">
            <w:pPr>
              <w:pStyle w:val="ADItablefigures"/>
            </w:pPr>
            <w:r w:rsidRPr="00123885">
              <w:t>77</w:t>
            </w:r>
          </w:p>
        </w:tc>
        <w:tc>
          <w:tcPr>
            <w:tcW w:w="1304" w:type="dxa"/>
            <w:tcBorders>
              <w:top w:val="single" w:sz="4" w:space="0" w:color="auto"/>
              <w:left w:val="nil"/>
              <w:bottom w:val="nil"/>
              <w:right w:val="nil"/>
            </w:tcBorders>
            <w:shd w:val="clear" w:color="auto" w:fill="auto"/>
            <w:noWrap/>
            <w:vAlign w:val="bottom"/>
            <w:hideMark/>
          </w:tcPr>
          <w:p w:rsidR="00123885" w:rsidRPr="00123885" w:rsidRDefault="00123885" w:rsidP="00123885">
            <w:pPr>
              <w:pStyle w:val="ADItablefigures"/>
            </w:pPr>
            <w:r w:rsidRPr="00123885">
              <w:t>166</w:t>
            </w:r>
          </w:p>
        </w:tc>
        <w:tc>
          <w:tcPr>
            <w:tcW w:w="1304" w:type="dxa"/>
            <w:tcBorders>
              <w:top w:val="single" w:sz="4" w:space="0" w:color="auto"/>
              <w:left w:val="nil"/>
              <w:bottom w:val="nil"/>
              <w:right w:val="nil"/>
            </w:tcBorders>
            <w:shd w:val="clear" w:color="auto" w:fill="auto"/>
            <w:noWrap/>
            <w:vAlign w:val="bottom"/>
            <w:hideMark/>
          </w:tcPr>
          <w:p w:rsidR="00123885" w:rsidRPr="00123885" w:rsidRDefault="00123885" w:rsidP="00123885">
            <w:pPr>
              <w:pStyle w:val="ADItablefigures"/>
            </w:pPr>
            <w:r w:rsidRPr="00123885">
              <w:t>133</w:t>
            </w:r>
          </w:p>
        </w:tc>
        <w:tc>
          <w:tcPr>
            <w:tcW w:w="1304" w:type="dxa"/>
            <w:tcBorders>
              <w:top w:val="single" w:sz="4" w:space="0" w:color="auto"/>
              <w:left w:val="nil"/>
              <w:bottom w:val="nil"/>
              <w:right w:val="nil"/>
            </w:tcBorders>
            <w:shd w:val="clear" w:color="auto" w:fill="auto"/>
            <w:noWrap/>
            <w:vAlign w:val="bottom"/>
            <w:hideMark/>
          </w:tcPr>
          <w:p w:rsidR="00123885" w:rsidRPr="00123885" w:rsidRDefault="00123885" w:rsidP="00123885">
            <w:pPr>
              <w:pStyle w:val="ADItablefigures"/>
            </w:pPr>
            <w:r w:rsidRPr="00123885">
              <w:t>37</w:t>
            </w:r>
          </w:p>
        </w:tc>
      </w:tr>
    </w:tbl>
    <w:p w:rsidR="008C2DF0" w:rsidRDefault="008C2DF0" w:rsidP="00A04D9A"/>
    <w:p w:rsidR="007F108D" w:rsidRDefault="007F108D" w:rsidP="00A04D9A">
      <w:r>
        <w:t>This difference is not owing to barriers around geographic access as there is no difference between</w:t>
      </w:r>
      <w:r w:rsidR="005A4569">
        <w:t xml:space="preserve"> </w:t>
      </w:r>
      <w:r>
        <w:t>limitation groups in terms of the distance travelled to their last live performance or exhibition (see page</w:t>
      </w:r>
      <w:r w:rsidR="00A45CEF">
        <w:t xml:space="preserve"> </w:t>
      </w:r>
      <w:r w:rsidR="00A84571">
        <w:fldChar w:fldCharType="begin"/>
      </w:r>
      <w:r w:rsidR="00A45CEF">
        <w:instrText xml:space="preserve"> PAGEREF _Ref495329324 \h </w:instrText>
      </w:r>
      <w:r w:rsidR="00A84571">
        <w:fldChar w:fldCharType="separate"/>
      </w:r>
      <w:r w:rsidR="00626050">
        <w:rPr>
          <w:noProof/>
        </w:rPr>
        <w:t>22</w:t>
      </w:r>
      <w:r w:rsidR="00A84571">
        <w:fldChar w:fldCharType="end"/>
      </w:r>
      <w:r>
        <w:t>).</w:t>
      </w:r>
    </w:p>
    <w:p w:rsidR="00B00194" w:rsidRDefault="00B00194" w:rsidP="00B00194">
      <w:pPr>
        <w:pStyle w:val="Heading2"/>
      </w:pPr>
      <w:bookmarkStart w:id="15" w:name="_Toc497022765"/>
      <w:r>
        <w:t>Artforms</w:t>
      </w:r>
      <w:bookmarkEnd w:id="15"/>
    </w:p>
    <w:p w:rsidR="00B00194" w:rsidRDefault="00B00194" w:rsidP="00B00194">
      <w:r>
        <w:t>Those who said they had attended a live performance or</w:t>
      </w:r>
      <w:r w:rsidR="00AF67CF">
        <w:t xml:space="preserve"> an exhibition were asked which artforms they had attended</w:t>
      </w:r>
      <w:r w:rsidR="00AF1CAD">
        <w:t xml:space="preserve"> in the past 12 months</w:t>
      </w:r>
      <w:r w:rsidR="00AF67CF">
        <w:t>.</w:t>
      </w:r>
    </w:p>
    <w:p w:rsidR="00AF1CAD" w:rsidRDefault="006D1175" w:rsidP="006D1175">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10</w:t>
      </w:r>
      <w:r w:rsidR="0011511B">
        <w:rPr>
          <w:noProof/>
        </w:rPr>
        <w:fldChar w:fldCharType="end"/>
      </w:r>
      <w:r>
        <w:t xml:space="preserve">: </w:t>
      </w:r>
      <w:r w:rsidRPr="00D165CA">
        <w:t>Which of these kinds of performance or exhibition have you been to in the past 12 months?</w:t>
      </w:r>
    </w:p>
    <w:tbl>
      <w:tblPr>
        <w:tblW w:w="8140" w:type="dxa"/>
        <w:tblInd w:w="108" w:type="dxa"/>
        <w:tblLook w:val="04A0" w:firstRow="1" w:lastRow="0" w:firstColumn="1" w:lastColumn="0" w:noHBand="0" w:noVBand="1"/>
      </w:tblPr>
      <w:tblGrid>
        <w:gridCol w:w="5556"/>
        <w:gridCol w:w="1377"/>
        <w:gridCol w:w="1377"/>
      </w:tblGrid>
      <w:tr w:rsidR="00AF67CF" w:rsidRPr="00AF67CF" w:rsidTr="00AF67CF">
        <w:trPr>
          <w:trHeight w:val="600"/>
        </w:trPr>
        <w:tc>
          <w:tcPr>
            <w:tcW w:w="5556" w:type="dxa"/>
            <w:tcBorders>
              <w:top w:val="nil"/>
              <w:left w:val="nil"/>
              <w:bottom w:val="nil"/>
              <w:right w:val="nil"/>
            </w:tcBorders>
            <w:shd w:val="clear" w:color="auto" w:fill="auto"/>
            <w:noWrap/>
            <w:vAlign w:val="bottom"/>
            <w:hideMark/>
          </w:tcPr>
          <w:p w:rsidR="00AF67CF" w:rsidRPr="00AF67CF" w:rsidRDefault="00AF1CAD" w:rsidP="00AF1CAD">
            <w:pPr>
              <w:pStyle w:val="ADItableheader0"/>
              <w:jc w:val="left"/>
            </w:pPr>
            <w:r>
              <w:t>Artform</w:t>
            </w:r>
          </w:p>
        </w:tc>
        <w:tc>
          <w:tcPr>
            <w:tcW w:w="1292" w:type="dxa"/>
            <w:tcBorders>
              <w:top w:val="nil"/>
              <w:left w:val="nil"/>
              <w:bottom w:val="nil"/>
              <w:right w:val="nil"/>
            </w:tcBorders>
            <w:shd w:val="clear" w:color="auto" w:fill="auto"/>
            <w:vAlign w:val="bottom"/>
            <w:hideMark/>
          </w:tcPr>
          <w:p w:rsidR="00AF67CF" w:rsidRPr="00AF67CF" w:rsidRDefault="00AF67CF" w:rsidP="00AF1CAD">
            <w:pPr>
              <w:pStyle w:val="ADItableheader0"/>
            </w:pPr>
            <w:r w:rsidRPr="00AF67CF">
              <w:t>No. of attenders</w:t>
            </w:r>
          </w:p>
        </w:tc>
        <w:tc>
          <w:tcPr>
            <w:tcW w:w="1292" w:type="dxa"/>
            <w:tcBorders>
              <w:top w:val="nil"/>
              <w:left w:val="nil"/>
              <w:bottom w:val="nil"/>
              <w:right w:val="nil"/>
            </w:tcBorders>
            <w:shd w:val="clear" w:color="auto" w:fill="auto"/>
            <w:vAlign w:val="bottom"/>
            <w:hideMark/>
          </w:tcPr>
          <w:p w:rsidR="00AF67CF" w:rsidRPr="00AF67CF" w:rsidRDefault="00AF67CF" w:rsidP="00AF1CAD">
            <w:pPr>
              <w:pStyle w:val="ADItableheader0"/>
            </w:pPr>
            <w:r w:rsidRPr="00AF67CF">
              <w:t>% of attenders</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Cinema</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273</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74%</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Music</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196</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53%</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Play or drama</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162</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44%</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Visual arts exhibition</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159</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43%</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Museum display</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158</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43%</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Crafts exhibition</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110</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30%</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Musical</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96</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26%</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Street arts, spectacle and carnival</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94</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25%</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Traditional music, song, dance or storytelling</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91</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25%</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Dance</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76</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20%</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Comedy</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68</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18%</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Literature</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55</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15%</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Pantomime</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47</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13%</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Opera</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22</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6%</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Circus</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19</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5%</w:t>
            </w: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Total attenders</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371</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p>
        </w:tc>
      </w:tr>
      <w:tr w:rsidR="00AF67CF" w:rsidRPr="00AF67CF" w:rsidTr="00AF67CF">
        <w:trPr>
          <w:trHeight w:val="300"/>
        </w:trPr>
        <w:tc>
          <w:tcPr>
            <w:tcW w:w="5556" w:type="dxa"/>
            <w:tcBorders>
              <w:top w:val="nil"/>
              <w:left w:val="nil"/>
              <w:bottom w:val="nil"/>
              <w:right w:val="nil"/>
            </w:tcBorders>
            <w:shd w:val="clear" w:color="auto" w:fill="auto"/>
            <w:noWrap/>
            <w:vAlign w:val="bottom"/>
            <w:hideMark/>
          </w:tcPr>
          <w:p w:rsidR="00AF67CF" w:rsidRPr="00AF67CF" w:rsidRDefault="00AF67CF" w:rsidP="00AF67CF">
            <w:pPr>
              <w:pStyle w:val="ADItabletext"/>
            </w:pPr>
            <w:r w:rsidRPr="00AF67CF">
              <w:t>No response</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r w:rsidRPr="00AF67CF">
              <w:t>5</w:t>
            </w:r>
          </w:p>
        </w:tc>
        <w:tc>
          <w:tcPr>
            <w:tcW w:w="1292" w:type="dxa"/>
            <w:tcBorders>
              <w:top w:val="nil"/>
              <w:left w:val="nil"/>
              <w:bottom w:val="nil"/>
              <w:right w:val="nil"/>
            </w:tcBorders>
            <w:shd w:val="clear" w:color="auto" w:fill="auto"/>
            <w:noWrap/>
            <w:vAlign w:val="bottom"/>
            <w:hideMark/>
          </w:tcPr>
          <w:p w:rsidR="00AF67CF" w:rsidRPr="00AF67CF" w:rsidRDefault="00AF67CF" w:rsidP="00AF67CF">
            <w:pPr>
              <w:pStyle w:val="ADItablefigures"/>
            </w:pPr>
          </w:p>
        </w:tc>
      </w:tr>
    </w:tbl>
    <w:p w:rsidR="00AF67CF" w:rsidRDefault="00AF67CF" w:rsidP="00B00194"/>
    <w:p w:rsidR="00AF67CF" w:rsidRDefault="00AF67CF" w:rsidP="00AF67CF">
      <w:r>
        <w:lastRenderedPageBreak/>
        <w:t>On average, each had attended 2.7 different artforms in that time.  There is little difference between broad difficulty, limitation and residency groups in terms of the average number of artforms.</w:t>
      </w:r>
    </w:p>
    <w:p w:rsidR="00AF67CF" w:rsidRDefault="00AF67CF" w:rsidP="00AF67CF">
      <w:r>
        <w:t>There are some differences within those averages.  Respondents saying they are severely limited are more likely to have attended between three and five artforms (50% compared to 42% for all respondents) and less likely to have attended six or more (18% compared to 30%).  Respondents saying they are not limited at all are less likely to have attended between three and five artforms (35% compared to 42%) and more likely to have attended six or more (45% compared to 30%).</w:t>
      </w:r>
    </w:p>
    <w:p w:rsidR="00861192" w:rsidRDefault="00861192" w:rsidP="00BF071E">
      <w:pPr>
        <w:pStyle w:val="Heading2"/>
      </w:pPr>
      <w:bookmarkStart w:id="16" w:name="_Toc497022766"/>
      <w:r>
        <w:t>Participation</w:t>
      </w:r>
      <w:bookmarkEnd w:id="16"/>
    </w:p>
    <w:p w:rsidR="005562AF" w:rsidRDefault="00EC4C79" w:rsidP="00A04D9A">
      <w:r>
        <w:t xml:space="preserve">Respondents are also more likely to participate in arts and crafts activities.  </w:t>
      </w:r>
      <w:r w:rsidR="00875301">
        <w:t xml:space="preserve">56% of respondents participated in an arts or crafts activity outside their home </w:t>
      </w:r>
      <w:r w:rsidR="001F3FEF">
        <w:t>in t</w:t>
      </w:r>
      <w:r w:rsidR="00A7727D">
        <w:t>he past 12 months compared to 35</w:t>
      </w:r>
      <w:r w:rsidR="001F3FEF">
        <w:t>% of the general population according to The Arts in Irish Life</w:t>
      </w:r>
      <w:r w:rsidR="000C6802">
        <w:t xml:space="preserve"> 2015</w:t>
      </w:r>
      <w:r w:rsidR="001F3FEF">
        <w:t>.</w:t>
      </w:r>
      <w:r w:rsidR="001F3FEF">
        <w:rPr>
          <w:rStyle w:val="FootnoteReference"/>
        </w:rPr>
        <w:footnoteReference w:id="10"/>
      </w:r>
      <w:r>
        <w:t xml:space="preserve">  62% of those that participated did so at least once a month.</w:t>
      </w:r>
    </w:p>
    <w:p w:rsidR="00EC4C79" w:rsidRDefault="00EC4C79" w:rsidP="00A04D9A">
      <w:r>
        <w:t xml:space="preserve">Respondents were most likely to have </w:t>
      </w:r>
      <w:r w:rsidR="005F6349">
        <w:t>created an artwork, danced and sung or played an instrument</w:t>
      </w:r>
      <w:r>
        <w:t>.</w:t>
      </w:r>
    </w:p>
    <w:p w:rsidR="00EC4C79" w:rsidRDefault="002768E5" w:rsidP="002768E5">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11</w:t>
      </w:r>
      <w:r w:rsidR="0011511B">
        <w:rPr>
          <w:noProof/>
        </w:rPr>
        <w:fldChar w:fldCharType="end"/>
      </w:r>
      <w:r>
        <w:t xml:space="preserve">: </w:t>
      </w:r>
      <w:r w:rsidRPr="00141709">
        <w:t>In the past 12 months, how many times have you participated in an arts or crafts activity outside your home like drama, singing in a group, painting or knitting and so on?</w:t>
      </w:r>
    </w:p>
    <w:tbl>
      <w:tblPr>
        <w:tblW w:w="8872" w:type="dxa"/>
        <w:tblInd w:w="108" w:type="dxa"/>
        <w:tblLook w:val="04A0" w:firstRow="1" w:lastRow="0" w:firstColumn="1" w:lastColumn="0" w:noHBand="0" w:noVBand="1"/>
      </w:tblPr>
      <w:tblGrid>
        <w:gridCol w:w="5556"/>
        <w:gridCol w:w="1658"/>
        <w:gridCol w:w="1658"/>
      </w:tblGrid>
      <w:tr w:rsidR="00F054B5" w:rsidRPr="00F054B5" w:rsidTr="002768E5">
        <w:trPr>
          <w:trHeight w:val="600"/>
        </w:trPr>
        <w:tc>
          <w:tcPr>
            <w:tcW w:w="5556" w:type="dxa"/>
            <w:tcBorders>
              <w:top w:val="nil"/>
              <w:left w:val="nil"/>
              <w:bottom w:val="nil"/>
              <w:right w:val="nil"/>
            </w:tcBorders>
            <w:shd w:val="clear" w:color="auto" w:fill="auto"/>
            <w:noWrap/>
            <w:vAlign w:val="bottom"/>
            <w:hideMark/>
          </w:tcPr>
          <w:p w:rsidR="00F054B5" w:rsidRPr="00F054B5" w:rsidRDefault="00F054B5" w:rsidP="00F054B5">
            <w:pPr>
              <w:pStyle w:val="ADItableheader0"/>
            </w:pPr>
          </w:p>
        </w:tc>
        <w:tc>
          <w:tcPr>
            <w:tcW w:w="1658" w:type="dxa"/>
            <w:tcBorders>
              <w:top w:val="nil"/>
              <w:left w:val="nil"/>
              <w:bottom w:val="nil"/>
              <w:right w:val="nil"/>
            </w:tcBorders>
            <w:shd w:val="clear" w:color="auto" w:fill="auto"/>
            <w:vAlign w:val="bottom"/>
            <w:hideMark/>
          </w:tcPr>
          <w:p w:rsidR="00F054B5" w:rsidRPr="00F054B5" w:rsidRDefault="00F054B5" w:rsidP="00F054B5">
            <w:pPr>
              <w:pStyle w:val="ADItableheader0"/>
            </w:pPr>
            <w:r w:rsidRPr="00F054B5">
              <w:t>No. of participants</w:t>
            </w:r>
          </w:p>
        </w:tc>
        <w:tc>
          <w:tcPr>
            <w:tcW w:w="1658" w:type="dxa"/>
            <w:tcBorders>
              <w:top w:val="nil"/>
              <w:left w:val="nil"/>
              <w:bottom w:val="nil"/>
              <w:right w:val="nil"/>
            </w:tcBorders>
            <w:shd w:val="clear" w:color="auto" w:fill="auto"/>
            <w:vAlign w:val="bottom"/>
            <w:hideMark/>
          </w:tcPr>
          <w:p w:rsidR="00F054B5" w:rsidRPr="00F054B5" w:rsidRDefault="00F054B5" w:rsidP="00F054B5">
            <w:pPr>
              <w:pStyle w:val="ADItableheader0"/>
            </w:pPr>
            <w:r w:rsidRPr="00F054B5">
              <w:t>% of participants</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Created an artwork like a painting, sculpture or photograph</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139</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49%</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Danced</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97</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34%</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Sung or played an instrument</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93</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33%</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Done a craft like woodwork, pottery or sewing</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83</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29%</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Taken part in drama</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66</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23%</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Talked about literature, for example in a book club</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58</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21%</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Made films or videos</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52</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18%</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3062DA" w:rsidRDefault="00F054B5" w:rsidP="00F054B5">
            <w:pPr>
              <w:pStyle w:val="ADItabletext"/>
              <w:rPr>
                <w:color w:val="000000" w:themeColor="text1"/>
              </w:rPr>
            </w:pPr>
            <w:r w:rsidRPr="003062DA">
              <w:rPr>
                <w:color w:val="000000" w:themeColor="text1"/>
              </w:rPr>
              <w:t>Something else</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56</w:t>
            </w:r>
          </w:p>
        </w:tc>
        <w:tc>
          <w:tcPr>
            <w:tcW w:w="1658" w:type="dxa"/>
            <w:tcBorders>
              <w:top w:val="nil"/>
              <w:left w:val="nil"/>
              <w:bottom w:val="nil"/>
              <w:right w:val="nil"/>
            </w:tcBorders>
            <w:shd w:val="clear" w:color="auto" w:fill="auto"/>
            <w:noWrap/>
            <w:vAlign w:val="bottom"/>
            <w:hideMark/>
          </w:tcPr>
          <w:p w:rsidR="00F054B5" w:rsidRPr="00F054B5" w:rsidRDefault="00F054B5" w:rsidP="00F054B5">
            <w:pPr>
              <w:pStyle w:val="ADItablefigures"/>
            </w:pPr>
            <w:r w:rsidRPr="00F054B5">
              <w:t>20%</w:t>
            </w:r>
          </w:p>
        </w:tc>
      </w:tr>
      <w:tr w:rsidR="00F054B5" w:rsidRPr="00F054B5" w:rsidTr="002768E5">
        <w:trPr>
          <w:trHeight w:val="300"/>
        </w:trPr>
        <w:tc>
          <w:tcPr>
            <w:tcW w:w="5556" w:type="dxa"/>
            <w:tcBorders>
              <w:top w:val="nil"/>
              <w:left w:val="nil"/>
              <w:bottom w:val="nil"/>
              <w:right w:val="nil"/>
            </w:tcBorders>
            <w:shd w:val="clear" w:color="auto" w:fill="auto"/>
            <w:noWrap/>
            <w:vAlign w:val="bottom"/>
            <w:hideMark/>
          </w:tcPr>
          <w:p w:rsidR="00F054B5" w:rsidRPr="00F054B5" w:rsidRDefault="00F054B5" w:rsidP="00F054B5">
            <w:pPr>
              <w:pStyle w:val="ADItabletext"/>
            </w:pPr>
          </w:p>
        </w:tc>
        <w:tc>
          <w:tcPr>
            <w:tcW w:w="1658" w:type="dxa"/>
            <w:tcBorders>
              <w:top w:val="single" w:sz="4" w:space="0" w:color="auto"/>
              <w:left w:val="nil"/>
              <w:bottom w:val="nil"/>
              <w:right w:val="nil"/>
            </w:tcBorders>
            <w:shd w:val="clear" w:color="auto" w:fill="auto"/>
            <w:noWrap/>
            <w:vAlign w:val="bottom"/>
            <w:hideMark/>
          </w:tcPr>
          <w:p w:rsidR="00F054B5" w:rsidRPr="00F054B5" w:rsidRDefault="00F054B5" w:rsidP="00F054B5">
            <w:pPr>
              <w:pStyle w:val="ADItablefigures"/>
            </w:pPr>
            <w:r w:rsidRPr="00F054B5">
              <w:t>282</w:t>
            </w:r>
          </w:p>
        </w:tc>
        <w:tc>
          <w:tcPr>
            <w:tcW w:w="1658" w:type="dxa"/>
            <w:tcBorders>
              <w:top w:val="single" w:sz="4" w:space="0" w:color="auto"/>
              <w:left w:val="nil"/>
              <w:bottom w:val="nil"/>
              <w:right w:val="nil"/>
            </w:tcBorders>
            <w:shd w:val="clear" w:color="auto" w:fill="auto"/>
            <w:noWrap/>
            <w:vAlign w:val="bottom"/>
            <w:hideMark/>
          </w:tcPr>
          <w:p w:rsidR="00F054B5" w:rsidRPr="00F054B5" w:rsidRDefault="00F054B5" w:rsidP="00F054B5">
            <w:pPr>
              <w:pStyle w:val="ADItablefigures"/>
            </w:pPr>
            <w:r w:rsidRPr="00F054B5">
              <w:t> </w:t>
            </w:r>
          </w:p>
        </w:tc>
      </w:tr>
    </w:tbl>
    <w:p w:rsidR="00F054B5" w:rsidRDefault="00F054B5" w:rsidP="00A04D9A"/>
    <w:p w:rsidR="00F459BA" w:rsidRDefault="007F79B6" w:rsidP="00A04D9A">
      <w:r>
        <w:lastRenderedPageBreak/>
        <w:t xml:space="preserve">Most participants (87%) are also attenders of live events and exhibitions while 64% of those who attend are also participants.  </w:t>
      </w:r>
      <w:r w:rsidR="00C67D24">
        <w:t xml:space="preserve">More than half of frequent attenders are also frequent participants.  </w:t>
      </w:r>
      <w:r>
        <w:t xml:space="preserve">Those who don’t attend </w:t>
      </w:r>
      <w:r w:rsidR="00397A2F">
        <w:t>are unlikely to be participants with 71% of non-attenders not participating either.</w:t>
      </w:r>
    </w:p>
    <w:p w:rsidR="00111097" w:rsidRDefault="00353796" w:rsidP="00353796">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12</w:t>
      </w:r>
      <w:r w:rsidR="0011511B">
        <w:rPr>
          <w:noProof/>
        </w:rPr>
        <w:fldChar w:fldCharType="end"/>
      </w:r>
      <w:r>
        <w:t>: Crossover between attendance and participation</w:t>
      </w:r>
    </w:p>
    <w:p w:rsidR="002C2BA5" w:rsidRDefault="00187C89" w:rsidP="00A04D9A">
      <w:r>
        <w:t>This</w:t>
      </w:r>
      <w:r w:rsidR="004F65CD" w:rsidRPr="004F65CD">
        <w:t xml:space="preserve"> table</w:t>
      </w:r>
      <w:r w:rsidR="004F65CD">
        <w:t xml:space="preserve"> below</w:t>
      </w:r>
      <w:r w:rsidR="004F65CD" w:rsidRPr="004F65CD">
        <w:t xml:space="preserve"> shows the percentage of respondents who attended a live event or exhibition at the frequency in the top row who also participated in arts or crafts activity at the</w:t>
      </w:r>
      <w:r w:rsidR="004F65CD">
        <w:t xml:space="preserve"> frequency in the first column. </w:t>
      </w:r>
      <w:r w:rsidR="004F65CD" w:rsidRPr="004F65CD">
        <w:t xml:space="preserve"> </w:t>
      </w:r>
      <w:proofErr w:type="gramStart"/>
      <w:r w:rsidR="004F65CD" w:rsidRPr="004F65CD">
        <w:t>eg</w:t>
      </w:r>
      <w:proofErr w:type="gramEnd"/>
      <w:r w:rsidR="004F65CD" w:rsidRPr="004F65CD">
        <w:t xml:space="preserve"> 58% respondents attended a live event or exhibition at least once a month and also participated in an arts or crafts activity at least once a month</w:t>
      </w:r>
    </w:p>
    <w:tbl>
      <w:tblPr>
        <w:tblW w:w="8825" w:type="dxa"/>
        <w:tblInd w:w="108" w:type="dxa"/>
        <w:tblLook w:val="04A0" w:firstRow="1" w:lastRow="0" w:firstColumn="1" w:lastColumn="0" w:noHBand="0" w:noVBand="1"/>
      </w:tblPr>
      <w:tblGrid>
        <w:gridCol w:w="3609"/>
        <w:gridCol w:w="1304"/>
        <w:gridCol w:w="1304"/>
        <w:gridCol w:w="1304"/>
        <w:gridCol w:w="1268"/>
        <w:gridCol w:w="36"/>
      </w:tblGrid>
      <w:tr w:rsidR="003D7506" w:rsidRPr="003D7506" w:rsidTr="002C2BA5">
        <w:trPr>
          <w:gridAfter w:val="1"/>
          <w:wAfter w:w="36" w:type="dxa"/>
          <w:trHeight w:val="300"/>
        </w:trPr>
        <w:tc>
          <w:tcPr>
            <w:tcW w:w="3609" w:type="dxa"/>
            <w:tcBorders>
              <w:top w:val="nil"/>
              <w:left w:val="nil"/>
              <w:bottom w:val="nil"/>
              <w:right w:val="nil"/>
            </w:tcBorders>
            <w:shd w:val="clear" w:color="auto" w:fill="auto"/>
            <w:noWrap/>
            <w:vAlign w:val="bottom"/>
            <w:hideMark/>
          </w:tcPr>
          <w:p w:rsidR="003D7506" w:rsidRPr="003D7506" w:rsidRDefault="003D7506" w:rsidP="003D7506">
            <w:pPr>
              <w:pStyle w:val="ADItabletext"/>
            </w:pPr>
          </w:p>
        </w:tc>
        <w:tc>
          <w:tcPr>
            <w:tcW w:w="5180" w:type="dxa"/>
            <w:gridSpan w:val="4"/>
            <w:tcBorders>
              <w:top w:val="nil"/>
              <w:left w:val="nil"/>
              <w:bottom w:val="nil"/>
              <w:right w:val="nil"/>
            </w:tcBorders>
            <w:shd w:val="clear" w:color="auto" w:fill="auto"/>
            <w:noWrap/>
            <w:vAlign w:val="bottom"/>
            <w:hideMark/>
          </w:tcPr>
          <w:p w:rsidR="003D7506" w:rsidRPr="003D7506" w:rsidRDefault="003D7506" w:rsidP="003D7506">
            <w:pPr>
              <w:pStyle w:val="ADItableheader0"/>
              <w:jc w:val="center"/>
            </w:pPr>
            <w:r w:rsidRPr="003D7506">
              <w:t>Attendance at a live event or exhibition</w:t>
            </w:r>
          </w:p>
        </w:tc>
      </w:tr>
      <w:tr w:rsidR="003D7506" w:rsidRPr="003D7506" w:rsidTr="002C2BA5">
        <w:trPr>
          <w:trHeight w:val="900"/>
        </w:trPr>
        <w:tc>
          <w:tcPr>
            <w:tcW w:w="3609" w:type="dxa"/>
            <w:tcBorders>
              <w:top w:val="nil"/>
              <w:left w:val="nil"/>
              <w:bottom w:val="nil"/>
              <w:right w:val="nil"/>
            </w:tcBorders>
            <w:shd w:val="clear" w:color="auto" w:fill="auto"/>
            <w:noWrap/>
            <w:vAlign w:val="bottom"/>
            <w:hideMark/>
          </w:tcPr>
          <w:p w:rsidR="003D7506" w:rsidRPr="003D7506" w:rsidRDefault="003D7506" w:rsidP="003D7506">
            <w:pPr>
              <w:pStyle w:val="ADItableheader0"/>
              <w:jc w:val="left"/>
            </w:pPr>
            <w:r w:rsidRPr="003D7506">
              <w:t>Participation in arts or crafts activity</w:t>
            </w:r>
          </w:p>
        </w:tc>
        <w:tc>
          <w:tcPr>
            <w:tcW w:w="1304" w:type="dxa"/>
            <w:tcBorders>
              <w:top w:val="nil"/>
              <w:left w:val="nil"/>
              <w:bottom w:val="nil"/>
              <w:right w:val="nil"/>
            </w:tcBorders>
            <w:shd w:val="clear" w:color="auto" w:fill="auto"/>
            <w:vAlign w:val="bottom"/>
            <w:hideMark/>
          </w:tcPr>
          <w:p w:rsidR="003D7506" w:rsidRPr="003D7506" w:rsidRDefault="003D7506" w:rsidP="003D7506">
            <w:pPr>
              <w:pStyle w:val="ADItableheader0"/>
            </w:pPr>
            <w:r w:rsidRPr="003D7506">
              <w:t>At least once a month</w:t>
            </w:r>
          </w:p>
        </w:tc>
        <w:tc>
          <w:tcPr>
            <w:tcW w:w="1304" w:type="dxa"/>
            <w:tcBorders>
              <w:top w:val="nil"/>
              <w:left w:val="nil"/>
              <w:bottom w:val="nil"/>
              <w:right w:val="nil"/>
            </w:tcBorders>
            <w:shd w:val="clear" w:color="auto" w:fill="auto"/>
            <w:vAlign w:val="bottom"/>
            <w:hideMark/>
          </w:tcPr>
          <w:p w:rsidR="003D7506" w:rsidRPr="003D7506" w:rsidRDefault="003D7506" w:rsidP="003D7506">
            <w:pPr>
              <w:pStyle w:val="ADItableheader0"/>
            </w:pPr>
            <w:r w:rsidRPr="003D7506">
              <w:t>Less often than once a month</w:t>
            </w:r>
          </w:p>
        </w:tc>
        <w:tc>
          <w:tcPr>
            <w:tcW w:w="1304" w:type="dxa"/>
            <w:tcBorders>
              <w:top w:val="nil"/>
              <w:left w:val="nil"/>
              <w:bottom w:val="nil"/>
              <w:right w:val="nil"/>
            </w:tcBorders>
            <w:shd w:val="clear" w:color="auto" w:fill="auto"/>
            <w:vAlign w:val="bottom"/>
            <w:hideMark/>
          </w:tcPr>
          <w:p w:rsidR="003D7506" w:rsidRPr="003D7506" w:rsidRDefault="003D7506" w:rsidP="003D7506">
            <w:pPr>
              <w:pStyle w:val="ADItableheader0"/>
            </w:pPr>
            <w:r w:rsidRPr="003D7506">
              <w:t>Did not attend</w:t>
            </w:r>
          </w:p>
        </w:tc>
        <w:tc>
          <w:tcPr>
            <w:tcW w:w="1304" w:type="dxa"/>
            <w:gridSpan w:val="2"/>
            <w:tcBorders>
              <w:top w:val="nil"/>
              <w:left w:val="nil"/>
              <w:bottom w:val="single" w:sz="4" w:space="0" w:color="95B3D7"/>
              <w:right w:val="nil"/>
            </w:tcBorders>
            <w:shd w:val="clear" w:color="auto" w:fill="auto"/>
            <w:vAlign w:val="bottom"/>
            <w:hideMark/>
          </w:tcPr>
          <w:p w:rsidR="003D7506" w:rsidRPr="003D7506" w:rsidRDefault="003D7506" w:rsidP="003D7506">
            <w:pPr>
              <w:pStyle w:val="ADItableheader0"/>
            </w:pPr>
            <w:r w:rsidRPr="003D7506">
              <w:t xml:space="preserve">Total </w:t>
            </w:r>
            <w:proofErr w:type="spellStart"/>
            <w:r w:rsidRPr="003D7506">
              <w:t>respon</w:t>
            </w:r>
            <w:proofErr w:type="spellEnd"/>
            <w:r>
              <w:t>-</w:t>
            </w:r>
            <w:r w:rsidRPr="003D7506">
              <w:t>dents</w:t>
            </w:r>
          </w:p>
        </w:tc>
      </w:tr>
      <w:tr w:rsidR="003D7506" w:rsidRPr="003D7506" w:rsidTr="002C2BA5">
        <w:trPr>
          <w:trHeight w:val="300"/>
        </w:trPr>
        <w:tc>
          <w:tcPr>
            <w:tcW w:w="3609" w:type="dxa"/>
            <w:tcBorders>
              <w:top w:val="nil"/>
              <w:left w:val="nil"/>
              <w:bottom w:val="nil"/>
              <w:right w:val="nil"/>
            </w:tcBorders>
            <w:shd w:val="clear" w:color="auto" w:fill="auto"/>
            <w:noWrap/>
            <w:vAlign w:val="bottom"/>
            <w:hideMark/>
          </w:tcPr>
          <w:p w:rsidR="003D7506" w:rsidRPr="003D7506" w:rsidRDefault="003D7506" w:rsidP="003D7506">
            <w:pPr>
              <w:pStyle w:val="ADItabletext"/>
            </w:pPr>
            <w:r w:rsidRPr="003D7506">
              <w:t>At least once a month</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58%</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38%</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14%</w:t>
            </w:r>
          </w:p>
        </w:tc>
        <w:tc>
          <w:tcPr>
            <w:tcW w:w="1304" w:type="dxa"/>
            <w:gridSpan w:val="2"/>
            <w:tcBorders>
              <w:top w:val="nil"/>
              <w:left w:val="single" w:sz="4" w:space="0" w:color="auto"/>
              <w:bottom w:val="nil"/>
              <w:right w:val="nil"/>
            </w:tcBorders>
            <w:shd w:val="clear" w:color="auto" w:fill="auto"/>
            <w:noWrap/>
            <w:vAlign w:val="bottom"/>
            <w:hideMark/>
          </w:tcPr>
          <w:p w:rsidR="003D7506" w:rsidRPr="003D7506" w:rsidRDefault="003D7506" w:rsidP="003D7506">
            <w:pPr>
              <w:pStyle w:val="ADItablefigures"/>
            </w:pPr>
            <w:r w:rsidRPr="003D7506">
              <w:t>173</w:t>
            </w:r>
          </w:p>
        </w:tc>
      </w:tr>
      <w:tr w:rsidR="003D7506" w:rsidRPr="003D7506" w:rsidTr="002C2BA5">
        <w:trPr>
          <w:trHeight w:val="300"/>
        </w:trPr>
        <w:tc>
          <w:tcPr>
            <w:tcW w:w="3609" w:type="dxa"/>
            <w:tcBorders>
              <w:top w:val="nil"/>
              <w:left w:val="nil"/>
              <w:bottom w:val="nil"/>
              <w:right w:val="nil"/>
            </w:tcBorders>
            <w:shd w:val="clear" w:color="auto" w:fill="auto"/>
            <w:noWrap/>
            <w:vAlign w:val="bottom"/>
            <w:hideMark/>
          </w:tcPr>
          <w:p w:rsidR="003D7506" w:rsidRPr="003D7506" w:rsidRDefault="003D7506" w:rsidP="003D7506">
            <w:pPr>
              <w:pStyle w:val="ADItabletext"/>
            </w:pPr>
            <w:r w:rsidRPr="003D7506">
              <w:t>Less often than once a month</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17%</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24%</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15%</w:t>
            </w:r>
          </w:p>
        </w:tc>
        <w:tc>
          <w:tcPr>
            <w:tcW w:w="1304" w:type="dxa"/>
            <w:gridSpan w:val="2"/>
            <w:tcBorders>
              <w:top w:val="single" w:sz="4" w:space="0" w:color="95B3D7"/>
              <w:left w:val="single" w:sz="4" w:space="0" w:color="auto"/>
              <w:bottom w:val="nil"/>
              <w:right w:val="nil"/>
            </w:tcBorders>
            <w:shd w:val="clear" w:color="auto" w:fill="auto"/>
            <w:noWrap/>
            <w:vAlign w:val="bottom"/>
            <w:hideMark/>
          </w:tcPr>
          <w:p w:rsidR="003D7506" w:rsidRPr="003D7506" w:rsidRDefault="003D7506" w:rsidP="003D7506">
            <w:pPr>
              <w:pStyle w:val="ADItablefigures"/>
            </w:pPr>
            <w:r w:rsidRPr="003D7506">
              <w:t>103</w:t>
            </w:r>
          </w:p>
        </w:tc>
      </w:tr>
      <w:tr w:rsidR="003D7506" w:rsidRPr="003D7506" w:rsidTr="002C2BA5">
        <w:trPr>
          <w:trHeight w:val="300"/>
        </w:trPr>
        <w:tc>
          <w:tcPr>
            <w:tcW w:w="3609" w:type="dxa"/>
            <w:tcBorders>
              <w:top w:val="nil"/>
              <w:left w:val="nil"/>
              <w:bottom w:val="nil"/>
              <w:right w:val="nil"/>
            </w:tcBorders>
            <w:shd w:val="clear" w:color="auto" w:fill="auto"/>
            <w:noWrap/>
            <w:vAlign w:val="bottom"/>
            <w:hideMark/>
          </w:tcPr>
          <w:p w:rsidR="003D7506" w:rsidRPr="003D7506" w:rsidRDefault="003D7506" w:rsidP="003D7506">
            <w:pPr>
              <w:pStyle w:val="ADItabletext"/>
            </w:pPr>
            <w:r w:rsidRPr="003D7506">
              <w:t>Did not participate</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25%</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38%</w:t>
            </w:r>
          </w:p>
        </w:tc>
        <w:tc>
          <w:tcPr>
            <w:tcW w:w="1304" w:type="dxa"/>
            <w:tcBorders>
              <w:top w:val="nil"/>
              <w:left w:val="nil"/>
              <w:bottom w:val="nil"/>
              <w:right w:val="nil"/>
            </w:tcBorders>
            <w:shd w:val="clear" w:color="auto" w:fill="auto"/>
            <w:noWrap/>
            <w:vAlign w:val="bottom"/>
            <w:hideMark/>
          </w:tcPr>
          <w:p w:rsidR="003D7506" w:rsidRPr="003D7506" w:rsidRDefault="003D7506" w:rsidP="003D7506">
            <w:pPr>
              <w:pStyle w:val="ADItablefigures"/>
            </w:pPr>
            <w:r w:rsidRPr="003D7506">
              <w:t>71%</w:t>
            </w:r>
          </w:p>
        </w:tc>
        <w:tc>
          <w:tcPr>
            <w:tcW w:w="1304" w:type="dxa"/>
            <w:gridSpan w:val="2"/>
            <w:tcBorders>
              <w:top w:val="single" w:sz="4" w:space="0" w:color="95B3D7"/>
              <w:left w:val="single" w:sz="4" w:space="0" w:color="auto"/>
              <w:bottom w:val="nil"/>
              <w:right w:val="nil"/>
            </w:tcBorders>
            <w:shd w:val="clear" w:color="auto" w:fill="auto"/>
            <w:noWrap/>
            <w:vAlign w:val="bottom"/>
            <w:hideMark/>
          </w:tcPr>
          <w:p w:rsidR="003D7506" w:rsidRPr="003D7506" w:rsidRDefault="003D7506" w:rsidP="003D7506">
            <w:pPr>
              <w:pStyle w:val="ADItablefigures"/>
            </w:pPr>
            <w:r w:rsidRPr="003D7506">
              <w:t>221</w:t>
            </w:r>
          </w:p>
        </w:tc>
      </w:tr>
      <w:tr w:rsidR="003D7506" w:rsidRPr="003D7506" w:rsidTr="002C2BA5">
        <w:trPr>
          <w:trHeight w:val="300"/>
        </w:trPr>
        <w:tc>
          <w:tcPr>
            <w:tcW w:w="3609" w:type="dxa"/>
            <w:tcBorders>
              <w:top w:val="nil"/>
              <w:left w:val="nil"/>
              <w:bottom w:val="nil"/>
              <w:right w:val="nil"/>
            </w:tcBorders>
            <w:shd w:val="clear" w:color="auto" w:fill="auto"/>
            <w:vAlign w:val="bottom"/>
            <w:hideMark/>
          </w:tcPr>
          <w:p w:rsidR="003D7506" w:rsidRPr="003D7506" w:rsidRDefault="003D7506" w:rsidP="003D7506">
            <w:pPr>
              <w:pStyle w:val="ADItabletext"/>
            </w:pPr>
            <w:r w:rsidRPr="003D7506">
              <w:t>Total respondents</w:t>
            </w:r>
          </w:p>
        </w:tc>
        <w:tc>
          <w:tcPr>
            <w:tcW w:w="1304" w:type="dxa"/>
            <w:tcBorders>
              <w:top w:val="single" w:sz="4" w:space="0" w:color="auto"/>
              <w:left w:val="nil"/>
              <w:bottom w:val="nil"/>
              <w:right w:val="nil"/>
            </w:tcBorders>
            <w:shd w:val="clear" w:color="auto" w:fill="auto"/>
            <w:noWrap/>
            <w:vAlign w:val="bottom"/>
            <w:hideMark/>
          </w:tcPr>
          <w:p w:rsidR="003D7506" w:rsidRPr="003D7506" w:rsidRDefault="003D7506" w:rsidP="003D7506">
            <w:pPr>
              <w:pStyle w:val="ADItablefigures"/>
            </w:pPr>
            <w:r w:rsidRPr="003D7506">
              <w:t>71</w:t>
            </w:r>
          </w:p>
        </w:tc>
        <w:tc>
          <w:tcPr>
            <w:tcW w:w="1304" w:type="dxa"/>
            <w:tcBorders>
              <w:top w:val="single" w:sz="4" w:space="0" w:color="auto"/>
              <w:left w:val="nil"/>
              <w:bottom w:val="nil"/>
              <w:right w:val="nil"/>
            </w:tcBorders>
            <w:shd w:val="clear" w:color="auto" w:fill="auto"/>
            <w:noWrap/>
            <w:vAlign w:val="bottom"/>
            <w:hideMark/>
          </w:tcPr>
          <w:p w:rsidR="003D7506" w:rsidRPr="003D7506" w:rsidRDefault="003D7506" w:rsidP="003D7506">
            <w:pPr>
              <w:pStyle w:val="ADItablefigures"/>
            </w:pPr>
            <w:r w:rsidRPr="003D7506">
              <w:t>305</w:t>
            </w:r>
          </w:p>
        </w:tc>
        <w:tc>
          <w:tcPr>
            <w:tcW w:w="1304" w:type="dxa"/>
            <w:tcBorders>
              <w:top w:val="single" w:sz="4" w:space="0" w:color="auto"/>
              <w:left w:val="nil"/>
              <w:bottom w:val="nil"/>
              <w:right w:val="nil"/>
            </w:tcBorders>
            <w:shd w:val="clear" w:color="auto" w:fill="auto"/>
            <w:noWrap/>
            <w:vAlign w:val="bottom"/>
            <w:hideMark/>
          </w:tcPr>
          <w:p w:rsidR="003D7506" w:rsidRPr="003D7506" w:rsidRDefault="003D7506" w:rsidP="003D7506">
            <w:pPr>
              <w:pStyle w:val="ADItablefigures"/>
            </w:pPr>
            <w:r w:rsidRPr="003D7506">
              <w:t>121</w:t>
            </w:r>
          </w:p>
        </w:tc>
        <w:tc>
          <w:tcPr>
            <w:tcW w:w="1304" w:type="dxa"/>
            <w:gridSpan w:val="2"/>
            <w:tcBorders>
              <w:top w:val="single" w:sz="4" w:space="0" w:color="auto"/>
              <w:left w:val="single" w:sz="4" w:space="0" w:color="auto"/>
              <w:bottom w:val="nil"/>
              <w:right w:val="nil"/>
            </w:tcBorders>
            <w:shd w:val="clear" w:color="auto" w:fill="auto"/>
            <w:noWrap/>
            <w:vAlign w:val="bottom"/>
            <w:hideMark/>
          </w:tcPr>
          <w:p w:rsidR="003D7506" w:rsidRPr="003D7506" w:rsidRDefault="003D7506" w:rsidP="003D7506">
            <w:pPr>
              <w:pStyle w:val="ADItablefigures"/>
            </w:pPr>
            <w:r w:rsidRPr="003D7506">
              <w:t>497</w:t>
            </w:r>
          </w:p>
        </w:tc>
      </w:tr>
    </w:tbl>
    <w:p w:rsidR="00397A2F" w:rsidRDefault="00397A2F" w:rsidP="007238EA">
      <w:pPr>
        <w:spacing w:after="0"/>
      </w:pPr>
    </w:p>
    <w:p w:rsidR="00A04D9A" w:rsidRDefault="00875301" w:rsidP="007238EA">
      <w:pPr>
        <w:pStyle w:val="Heading2"/>
        <w:spacing w:after="0"/>
      </w:pPr>
      <w:bookmarkStart w:id="17" w:name="_Toc497022767"/>
      <w:r>
        <w:t>Trends</w:t>
      </w:r>
      <w:r w:rsidR="00CA33D9">
        <w:t xml:space="preserve"> in arts attendance</w:t>
      </w:r>
      <w:bookmarkEnd w:id="17"/>
    </w:p>
    <w:p w:rsidR="00090408" w:rsidRDefault="00090408" w:rsidP="00090408">
      <w:r>
        <w:t>At least a fifth of those attending a particular arts activity in the past 12 months used to go more often.</w:t>
      </w:r>
    </w:p>
    <w:p w:rsidR="00090408" w:rsidRPr="00090408" w:rsidRDefault="00EF61E7" w:rsidP="00EF61E7">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13</w:t>
      </w:r>
      <w:r w:rsidR="0011511B">
        <w:rPr>
          <w:noProof/>
        </w:rPr>
        <w:fldChar w:fldCharType="end"/>
      </w:r>
      <w:r>
        <w:t>: A</w:t>
      </w:r>
      <w:r w:rsidRPr="00E33A79">
        <w:t>ttenders of arts activities who used to attend</w:t>
      </w:r>
      <w:r>
        <w:t xml:space="preserve"> more often</w:t>
      </w:r>
      <w:r w:rsidRPr="00E33A79">
        <w:t xml:space="preserve"> five years ago</w:t>
      </w:r>
    </w:p>
    <w:tbl>
      <w:tblPr>
        <w:tblW w:w="8505" w:type="dxa"/>
        <w:tblInd w:w="108" w:type="dxa"/>
        <w:tblLook w:val="04A0" w:firstRow="1" w:lastRow="0" w:firstColumn="1" w:lastColumn="0" w:noHBand="0" w:noVBand="1"/>
      </w:tblPr>
      <w:tblGrid>
        <w:gridCol w:w="4309"/>
        <w:gridCol w:w="2098"/>
        <w:gridCol w:w="2098"/>
      </w:tblGrid>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header0"/>
              <w:jc w:val="left"/>
            </w:pPr>
            <w:r w:rsidRPr="00243824">
              <w:t>Artform</w:t>
            </w:r>
          </w:p>
        </w:tc>
        <w:tc>
          <w:tcPr>
            <w:tcW w:w="2098" w:type="dxa"/>
            <w:tcBorders>
              <w:top w:val="nil"/>
              <w:left w:val="nil"/>
              <w:bottom w:val="nil"/>
              <w:right w:val="nil"/>
            </w:tcBorders>
            <w:shd w:val="clear" w:color="auto" w:fill="auto"/>
            <w:noWrap/>
            <w:vAlign w:val="bottom"/>
            <w:hideMark/>
          </w:tcPr>
          <w:p w:rsidR="00243824" w:rsidRPr="00243824" w:rsidRDefault="00EF61E7" w:rsidP="00243824">
            <w:pPr>
              <w:pStyle w:val="ADItableheader0"/>
            </w:pPr>
            <w:r>
              <w:t xml:space="preserve">% going </w:t>
            </w:r>
            <w:r w:rsidR="00243824" w:rsidRPr="00243824">
              <w:t xml:space="preserve"> more often five years ago</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header0"/>
            </w:pPr>
            <w:r w:rsidRPr="00243824">
              <w:t>Total attending in past 12 months</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Cinema</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44%</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356</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Music concert or gig</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43%</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202</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Outdoor music festival</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37%</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52</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Arts festival</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25%</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93</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Museum or art gallery</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24%</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233</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Musical</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23%</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113</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Play</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22%</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181</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Any other performance in a theatre</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21%</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105</w:t>
            </w:r>
          </w:p>
        </w:tc>
      </w:tr>
      <w:tr w:rsidR="00243824" w:rsidRPr="00243824" w:rsidTr="00EF61E7">
        <w:trPr>
          <w:trHeight w:val="300"/>
        </w:trPr>
        <w:tc>
          <w:tcPr>
            <w:tcW w:w="4309" w:type="dxa"/>
            <w:tcBorders>
              <w:top w:val="nil"/>
              <w:left w:val="nil"/>
              <w:bottom w:val="nil"/>
              <w:right w:val="nil"/>
            </w:tcBorders>
            <w:shd w:val="clear" w:color="auto" w:fill="auto"/>
            <w:noWrap/>
            <w:vAlign w:val="bottom"/>
            <w:hideMark/>
          </w:tcPr>
          <w:p w:rsidR="00243824" w:rsidRPr="00243824" w:rsidRDefault="00243824" w:rsidP="00243824">
            <w:pPr>
              <w:pStyle w:val="ADItabletext"/>
            </w:pPr>
            <w:r w:rsidRPr="00243824">
              <w:t>Stand-up comedy gig</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19%</w:t>
            </w:r>
          </w:p>
        </w:tc>
        <w:tc>
          <w:tcPr>
            <w:tcW w:w="2098" w:type="dxa"/>
            <w:tcBorders>
              <w:top w:val="nil"/>
              <w:left w:val="nil"/>
              <w:bottom w:val="nil"/>
              <w:right w:val="nil"/>
            </w:tcBorders>
            <w:shd w:val="clear" w:color="auto" w:fill="auto"/>
            <w:noWrap/>
            <w:vAlign w:val="bottom"/>
            <w:hideMark/>
          </w:tcPr>
          <w:p w:rsidR="00243824" w:rsidRPr="00243824" w:rsidRDefault="00243824" w:rsidP="00243824">
            <w:pPr>
              <w:pStyle w:val="ADItablefigures"/>
            </w:pPr>
            <w:r w:rsidRPr="00243824">
              <w:t>70</w:t>
            </w:r>
          </w:p>
        </w:tc>
      </w:tr>
    </w:tbl>
    <w:p w:rsidR="00CA33D9" w:rsidRDefault="00CA33D9" w:rsidP="00CA33D9">
      <w:pPr>
        <w:pStyle w:val="ADIHeader"/>
      </w:pPr>
      <w:r>
        <w:lastRenderedPageBreak/>
        <w:t>Lapsed attendance</w:t>
      </w:r>
    </w:p>
    <w:p w:rsidR="00CA33D9" w:rsidRDefault="00CA33D9" w:rsidP="00CA33D9">
      <w:r>
        <w:t>With the exception of cinema and music concerts or gigs, only a small proportion of respondents attended arts events more often five years ago but did not attend at all in the past 12 months.</w:t>
      </w:r>
    </w:p>
    <w:p w:rsidR="00CA33D9" w:rsidRDefault="00CA33D9" w:rsidP="00CA33D9">
      <w:r>
        <w:t>Just over a third of those who did not go to the cinema used to do so five years ago and just under a quarter of those who did not</w:t>
      </w:r>
      <w:r w:rsidR="0087552C">
        <w:t xml:space="preserve"> go to a music concert or gig </w:t>
      </w:r>
      <w:r>
        <w:t>used to do so.</w:t>
      </w:r>
    </w:p>
    <w:p w:rsidR="002E034A" w:rsidRDefault="002E034A" w:rsidP="002E034A">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14</w:t>
      </w:r>
      <w:r w:rsidR="0011511B">
        <w:rPr>
          <w:noProof/>
        </w:rPr>
        <w:fldChar w:fldCharType="end"/>
      </w:r>
      <w:r>
        <w:t>: Non-attenders of arts activities who used to attend five years ago</w:t>
      </w:r>
    </w:p>
    <w:tbl>
      <w:tblPr>
        <w:tblW w:w="8165" w:type="dxa"/>
        <w:tblInd w:w="108" w:type="dxa"/>
        <w:tblLook w:val="04A0" w:firstRow="1" w:lastRow="0" w:firstColumn="1" w:lastColumn="0" w:noHBand="0" w:noVBand="1"/>
      </w:tblPr>
      <w:tblGrid>
        <w:gridCol w:w="3969"/>
        <w:gridCol w:w="2098"/>
        <w:gridCol w:w="2098"/>
      </w:tblGrid>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855FE8">
            <w:pPr>
              <w:pStyle w:val="ADItableheader0"/>
              <w:jc w:val="left"/>
            </w:pPr>
            <w:r w:rsidRPr="002E034A">
              <w:t>Artform</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header0"/>
            </w:pPr>
            <w:r>
              <w:t>% who w</w:t>
            </w:r>
            <w:r w:rsidRPr="002E034A">
              <w:t>ent more often five years ago</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header0"/>
            </w:pPr>
            <w:r w:rsidRPr="002E034A">
              <w:t>Total NOT attending in past 12 months</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Cinema</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34%</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167</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Music concert or gig</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23%</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321</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Play</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15%</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342</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Musical</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13%</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410</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Stand-up comedy gig</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12%</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453</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Any other performance in a theatre</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10%</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418</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Outdoor music festival</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13%</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471</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Arts festival</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9%</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430</w:t>
            </w:r>
          </w:p>
        </w:tc>
      </w:tr>
      <w:tr w:rsidR="00723835" w:rsidRPr="002E034A" w:rsidTr="00723835">
        <w:trPr>
          <w:trHeight w:val="300"/>
        </w:trPr>
        <w:tc>
          <w:tcPr>
            <w:tcW w:w="3969" w:type="dxa"/>
            <w:tcBorders>
              <w:top w:val="nil"/>
              <w:left w:val="nil"/>
              <w:bottom w:val="nil"/>
              <w:right w:val="nil"/>
            </w:tcBorders>
            <w:shd w:val="clear" w:color="auto" w:fill="auto"/>
            <w:noWrap/>
            <w:vAlign w:val="bottom"/>
            <w:hideMark/>
          </w:tcPr>
          <w:p w:rsidR="002E034A" w:rsidRPr="002E034A" w:rsidRDefault="002E034A" w:rsidP="002E034A">
            <w:pPr>
              <w:pStyle w:val="ADItabletext"/>
            </w:pPr>
            <w:r w:rsidRPr="002E034A">
              <w:t>Museum or art gallery</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12%</w:t>
            </w:r>
          </w:p>
        </w:tc>
        <w:tc>
          <w:tcPr>
            <w:tcW w:w="2098" w:type="dxa"/>
            <w:tcBorders>
              <w:top w:val="nil"/>
              <w:left w:val="nil"/>
              <w:bottom w:val="nil"/>
              <w:right w:val="nil"/>
            </w:tcBorders>
            <w:shd w:val="clear" w:color="auto" w:fill="auto"/>
            <w:noWrap/>
            <w:vAlign w:val="bottom"/>
            <w:hideMark/>
          </w:tcPr>
          <w:p w:rsidR="002E034A" w:rsidRPr="002E034A" w:rsidRDefault="002E034A" w:rsidP="002E034A">
            <w:pPr>
              <w:pStyle w:val="ADItablefigures"/>
            </w:pPr>
            <w:r w:rsidRPr="002E034A">
              <w:t>290</w:t>
            </w:r>
          </w:p>
        </w:tc>
      </w:tr>
    </w:tbl>
    <w:p w:rsidR="00CA33D9" w:rsidRPr="00CA33D9" w:rsidRDefault="00CA33D9" w:rsidP="00CA33D9"/>
    <w:p w:rsidR="00FB748A" w:rsidRPr="008E0F2F" w:rsidRDefault="008E0F2F" w:rsidP="008E0F2F">
      <w:pPr>
        <w:rPr>
          <w:b/>
        </w:rPr>
      </w:pPr>
      <w:r w:rsidRPr="008E0F2F">
        <w:rPr>
          <w:b/>
        </w:rPr>
        <w:t>Potential to increase frequency</w:t>
      </w:r>
    </w:p>
    <w:p w:rsidR="00D12570" w:rsidRDefault="00020703" w:rsidP="000A2438">
      <w:r>
        <w:t>In all, 64</w:t>
      </w:r>
      <w:r w:rsidR="00191BD4">
        <w:t>% would like to do at least one arts activity more often (</w:t>
      </w:r>
      <w:r>
        <w:t xml:space="preserve">55% </w:t>
      </w:r>
      <w:r w:rsidR="00191BD4">
        <w:t xml:space="preserve">excluding those who said they wanted to go to a cinema but no other arts activity more often).  </w:t>
      </w:r>
      <w:r w:rsidR="00D12570">
        <w:t xml:space="preserve">More than a third of </w:t>
      </w:r>
      <w:r w:rsidR="00191BD4">
        <w:t xml:space="preserve">all </w:t>
      </w:r>
      <w:r w:rsidR="00D12570">
        <w:t xml:space="preserve">respondents would like to do the following </w:t>
      </w:r>
      <w:r w:rsidR="0067353C">
        <w:t xml:space="preserve">arts </w:t>
      </w:r>
      <w:r w:rsidR="00D12570">
        <w:t>activities more often</w:t>
      </w:r>
    </w:p>
    <w:p w:rsidR="005B3F1F" w:rsidRPr="00764E04" w:rsidRDefault="005B3F1F" w:rsidP="005B3F1F">
      <w:pPr>
        <w:tabs>
          <w:tab w:val="left" w:pos="5103"/>
        </w:tabs>
        <w:spacing w:line="240" w:lineRule="auto"/>
        <w:ind w:left="720"/>
        <w:rPr>
          <w:rFonts w:eastAsia="Times New Roman" w:cs="Tahoma"/>
          <w:szCs w:val="22"/>
        </w:rPr>
      </w:pPr>
      <w:proofErr w:type="gramStart"/>
      <w:r w:rsidRPr="00764E04">
        <w:rPr>
          <w:rFonts w:eastAsia="Times New Roman" w:cs="Tahoma"/>
          <w:szCs w:val="22"/>
        </w:rPr>
        <w:t>go</w:t>
      </w:r>
      <w:proofErr w:type="gramEnd"/>
      <w:r w:rsidRPr="00764E04">
        <w:rPr>
          <w:rFonts w:eastAsia="Times New Roman" w:cs="Tahoma"/>
          <w:szCs w:val="22"/>
        </w:rPr>
        <w:t xml:space="preserve"> to a cinema</w:t>
      </w:r>
      <w:r w:rsidRPr="00764E04">
        <w:rPr>
          <w:rFonts w:eastAsia="Times New Roman" w:cs="Tahoma"/>
          <w:szCs w:val="22"/>
        </w:rPr>
        <w:tab/>
        <w:t>46%</w:t>
      </w:r>
    </w:p>
    <w:p w:rsidR="005B3F1F" w:rsidRPr="00764E04" w:rsidRDefault="005B3F1F" w:rsidP="005B3F1F">
      <w:pPr>
        <w:tabs>
          <w:tab w:val="left" w:pos="5103"/>
        </w:tabs>
        <w:spacing w:line="240" w:lineRule="auto"/>
        <w:ind w:left="720"/>
        <w:rPr>
          <w:rFonts w:eastAsia="Times New Roman" w:cs="Tahoma"/>
          <w:szCs w:val="22"/>
        </w:rPr>
      </w:pPr>
      <w:proofErr w:type="gramStart"/>
      <w:r w:rsidRPr="00764E04">
        <w:rPr>
          <w:rFonts w:eastAsia="Times New Roman" w:cs="Tahoma"/>
          <w:szCs w:val="22"/>
        </w:rPr>
        <w:t>go</w:t>
      </w:r>
      <w:proofErr w:type="gramEnd"/>
      <w:r w:rsidRPr="00764E04">
        <w:rPr>
          <w:rFonts w:eastAsia="Times New Roman" w:cs="Tahoma"/>
          <w:szCs w:val="22"/>
        </w:rPr>
        <w:t xml:space="preserve"> to a music concert or gig</w:t>
      </w:r>
      <w:r w:rsidRPr="00764E04">
        <w:rPr>
          <w:rFonts w:eastAsia="Times New Roman" w:cs="Tahoma"/>
          <w:szCs w:val="22"/>
        </w:rPr>
        <w:tab/>
        <w:t>40%</w:t>
      </w:r>
    </w:p>
    <w:p w:rsidR="005B3F1F" w:rsidRPr="00764E04" w:rsidRDefault="005B3F1F" w:rsidP="005B3F1F">
      <w:pPr>
        <w:tabs>
          <w:tab w:val="left" w:pos="5103"/>
        </w:tabs>
        <w:spacing w:line="240" w:lineRule="auto"/>
        <w:ind w:left="720"/>
        <w:rPr>
          <w:rFonts w:eastAsia="Times New Roman" w:cs="Tahoma"/>
          <w:szCs w:val="22"/>
        </w:rPr>
      </w:pPr>
      <w:proofErr w:type="gramStart"/>
      <w:r w:rsidRPr="00764E04">
        <w:rPr>
          <w:rFonts w:eastAsia="Times New Roman" w:cs="Tahoma"/>
          <w:szCs w:val="22"/>
        </w:rPr>
        <w:t>go</w:t>
      </w:r>
      <w:proofErr w:type="gramEnd"/>
      <w:r w:rsidRPr="00764E04">
        <w:rPr>
          <w:rFonts w:eastAsia="Times New Roman" w:cs="Tahoma"/>
          <w:szCs w:val="22"/>
        </w:rPr>
        <w:t xml:space="preserve"> to a play</w:t>
      </w:r>
      <w:r w:rsidRPr="00764E04">
        <w:rPr>
          <w:rFonts w:eastAsia="Times New Roman" w:cs="Tahoma"/>
          <w:szCs w:val="22"/>
        </w:rPr>
        <w:tab/>
        <w:t>37%</w:t>
      </w:r>
    </w:p>
    <w:p w:rsidR="00764E04" w:rsidRDefault="00764E04" w:rsidP="00764E04">
      <w:pPr>
        <w:spacing w:after="0"/>
      </w:pPr>
    </w:p>
    <w:p w:rsidR="00191BD4" w:rsidRDefault="00370497" w:rsidP="00764E04">
      <w:pPr>
        <w:spacing w:after="0"/>
      </w:pPr>
      <w:r>
        <w:t>Importantly, b</w:t>
      </w:r>
      <w:r w:rsidR="00191BD4">
        <w:t xml:space="preserve">etween a fifth and a third of those who did not attend in the past 12 months would like to do so in future.  The artforms with greatest potential among non attenders of those artforms are music concerts or gigs and plays.  The artforms with greatest potential among those who did attend are outdoor music festivals, </w:t>
      </w:r>
      <w:r w:rsidR="00191BD4">
        <w:lastRenderedPageBreak/>
        <w:t>cinema, music concerts or gigs and plays with at least half of respondents attending saying they would like to go more</w:t>
      </w:r>
      <w:r>
        <w:t xml:space="preserve"> often</w:t>
      </w:r>
      <w:r w:rsidR="00191BD4">
        <w:t>.</w:t>
      </w:r>
    </w:p>
    <w:p w:rsidR="0067353C" w:rsidRDefault="00A3158B" w:rsidP="00A3158B">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15</w:t>
      </w:r>
      <w:r w:rsidR="0011511B">
        <w:rPr>
          <w:noProof/>
        </w:rPr>
        <w:fldChar w:fldCharType="end"/>
      </w:r>
      <w:r>
        <w:t>: Percentage of respondents who said they would like to attend specific arts activities more often</w:t>
      </w:r>
    </w:p>
    <w:tbl>
      <w:tblPr>
        <w:tblW w:w="8221" w:type="dxa"/>
        <w:tblInd w:w="108" w:type="dxa"/>
        <w:tblLook w:val="04A0" w:firstRow="1" w:lastRow="0" w:firstColumn="1" w:lastColumn="0" w:noHBand="0" w:noVBand="1"/>
      </w:tblPr>
      <w:tblGrid>
        <w:gridCol w:w="4025"/>
        <w:gridCol w:w="2098"/>
        <w:gridCol w:w="2098"/>
      </w:tblGrid>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header0"/>
              <w:jc w:val="left"/>
            </w:pPr>
            <w:r w:rsidRPr="00BE147B">
              <w:t>Artform</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header0"/>
            </w:pPr>
            <w:r>
              <w:t>% of those who attended in the past 12 months</w:t>
            </w:r>
          </w:p>
        </w:tc>
        <w:tc>
          <w:tcPr>
            <w:tcW w:w="2098" w:type="dxa"/>
            <w:tcBorders>
              <w:top w:val="nil"/>
              <w:left w:val="nil"/>
              <w:bottom w:val="nil"/>
              <w:right w:val="nil"/>
            </w:tcBorders>
          </w:tcPr>
          <w:p w:rsidR="00910235" w:rsidRDefault="00910235" w:rsidP="00BE147B">
            <w:pPr>
              <w:pStyle w:val="ADItableheader0"/>
            </w:pPr>
            <w:r>
              <w:t>% of those who did NOT attend in the past 12 months</w:t>
            </w:r>
          </w:p>
        </w:tc>
      </w:tr>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text"/>
            </w:pPr>
            <w:r w:rsidRPr="00BE147B">
              <w:t>Any other performance in a theatre</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figures"/>
            </w:pPr>
            <w:r w:rsidRPr="00BE147B">
              <w:t>45%</w:t>
            </w:r>
          </w:p>
        </w:tc>
        <w:tc>
          <w:tcPr>
            <w:tcW w:w="2098" w:type="dxa"/>
            <w:tcBorders>
              <w:top w:val="nil"/>
              <w:left w:val="nil"/>
              <w:bottom w:val="nil"/>
              <w:right w:val="nil"/>
            </w:tcBorders>
            <w:vAlign w:val="bottom"/>
          </w:tcPr>
          <w:p w:rsidR="00910235" w:rsidRDefault="00910235" w:rsidP="00BE147B">
            <w:pPr>
              <w:pStyle w:val="ADItablefigures"/>
            </w:pPr>
            <w:r>
              <w:t>24%</w:t>
            </w:r>
          </w:p>
        </w:tc>
      </w:tr>
      <w:tr w:rsidR="00910235" w:rsidRPr="00BE147B" w:rsidTr="00B0019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00194">
            <w:pPr>
              <w:pStyle w:val="ADItabletext"/>
            </w:pPr>
            <w:r w:rsidRPr="00BE147B">
              <w:t>Arts festival</w:t>
            </w:r>
          </w:p>
        </w:tc>
        <w:tc>
          <w:tcPr>
            <w:tcW w:w="2098" w:type="dxa"/>
            <w:tcBorders>
              <w:top w:val="nil"/>
              <w:left w:val="nil"/>
              <w:bottom w:val="nil"/>
              <w:right w:val="nil"/>
            </w:tcBorders>
            <w:shd w:val="clear" w:color="auto" w:fill="auto"/>
            <w:noWrap/>
            <w:vAlign w:val="bottom"/>
            <w:hideMark/>
          </w:tcPr>
          <w:p w:rsidR="00910235" w:rsidRPr="00BE147B" w:rsidRDefault="00910235" w:rsidP="00B00194">
            <w:pPr>
              <w:pStyle w:val="ADItablefigures"/>
            </w:pPr>
            <w:r w:rsidRPr="00BE147B">
              <w:t>45%</w:t>
            </w:r>
          </w:p>
        </w:tc>
        <w:tc>
          <w:tcPr>
            <w:tcW w:w="2098" w:type="dxa"/>
            <w:tcBorders>
              <w:top w:val="nil"/>
              <w:left w:val="nil"/>
              <w:bottom w:val="nil"/>
              <w:right w:val="nil"/>
            </w:tcBorders>
            <w:vAlign w:val="bottom"/>
          </w:tcPr>
          <w:p w:rsidR="00910235" w:rsidRDefault="00910235" w:rsidP="00B00194">
            <w:pPr>
              <w:pStyle w:val="ADItablefigures"/>
            </w:pPr>
            <w:r>
              <w:t>23%</w:t>
            </w:r>
          </w:p>
        </w:tc>
      </w:tr>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text"/>
            </w:pPr>
            <w:r w:rsidRPr="00BE147B">
              <w:t>Cinema</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figures"/>
            </w:pPr>
            <w:r w:rsidRPr="00BE147B">
              <w:t>54%</w:t>
            </w:r>
          </w:p>
        </w:tc>
        <w:tc>
          <w:tcPr>
            <w:tcW w:w="2098" w:type="dxa"/>
            <w:tcBorders>
              <w:top w:val="nil"/>
              <w:left w:val="nil"/>
              <w:bottom w:val="nil"/>
              <w:right w:val="nil"/>
            </w:tcBorders>
            <w:vAlign w:val="bottom"/>
          </w:tcPr>
          <w:p w:rsidR="00910235" w:rsidRDefault="00910235" w:rsidP="00BE147B">
            <w:pPr>
              <w:pStyle w:val="ADItablefigures"/>
            </w:pPr>
            <w:r>
              <w:t>28%</w:t>
            </w:r>
          </w:p>
        </w:tc>
      </w:tr>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text"/>
            </w:pPr>
            <w:r w:rsidRPr="00BE147B">
              <w:t>Museum or art gallery</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figures"/>
            </w:pPr>
            <w:r w:rsidRPr="00BE147B">
              <w:t>39%</w:t>
            </w:r>
          </w:p>
        </w:tc>
        <w:tc>
          <w:tcPr>
            <w:tcW w:w="2098" w:type="dxa"/>
            <w:tcBorders>
              <w:top w:val="nil"/>
              <w:left w:val="nil"/>
              <w:bottom w:val="nil"/>
              <w:right w:val="nil"/>
            </w:tcBorders>
            <w:vAlign w:val="bottom"/>
          </w:tcPr>
          <w:p w:rsidR="00910235" w:rsidRDefault="00910235" w:rsidP="00BE147B">
            <w:pPr>
              <w:pStyle w:val="ADItablefigures"/>
            </w:pPr>
            <w:r>
              <w:t>21%</w:t>
            </w:r>
          </w:p>
        </w:tc>
      </w:tr>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text"/>
            </w:pPr>
            <w:r w:rsidRPr="00BE147B">
              <w:t>Music concert or gig</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figures"/>
            </w:pPr>
            <w:r w:rsidRPr="00BE147B">
              <w:t>52%</w:t>
            </w:r>
          </w:p>
        </w:tc>
        <w:tc>
          <w:tcPr>
            <w:tcW w:w="2098" w:type="dxa"/>
            <w:tcBorders>
              <w:top w:val="nil"/>
              <w:left w:val="nil"/>
              <w:bottom w:val="nil"/>
              <w:right w:val="nil"/>
            </w:tcBorders>
            <w:vAlign w:val="bottom"/>
          </w:tcPr>
          <w:p w:rsidR="00910235" w:rsidRDefault="00910235" w:rsidP="00BE147B">
            <w:pPr>
              <w:pStyle w:val="ADItablefigures"/>
            </w:pPr>
            <w:r>
              <w:t>31%</w:t>
            </w:r>
          </w:p>
        </w:tc>
      </w:tr>
      <w:tr w:rsidR="00910235" w:rsidRPr="00BE147B" w:rsidTr="00B0019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00194">
            <w:pPr>
              <w:pStyle w:val="ADItabletext"/>
            </w:pPr>
            <w:r w:rsidRPr="00BE147B">
              <w:t>Musical</w:t>
            </w:r>
          </w:p>
        </w:tc>
        <w:tc>
          <w:tcPr>
            <w:tcW w:w="2098" w:type="dxa"/>
            <w:tcBorders>
              <w:top w:val="nil"/>
              <w:left w:val="nil"/>
              <w:bottom w:val="nil"/>
              <w:right w:val="nil"/>
            </w:tcBorders>
            <w:shd w:val="clear" w:color="auto" w:fill="auto"/>
            <w:noWrap/>
            <w:vAlign w:val="bottom"/>
            <w:hideMark/>
          </w:tcPr>
          <w:p w:rsidR="00910235" w:rsidRPr="00BE147B" w:rsidRDefault="00910235" w:rsidP="00B00194">
            <w:pPr>
              <w:pStyle w:val="ADItablefigures"/>
            </w:pPr>
            <w:r w:rsidRPr="00BE147B">
              <w:t>43%</w:t>
            </w:r>
          </w:p>
        </w:tc>
        <w:tc>
          <w:tcPr>
            <w:tcW w:w="2098" w:type="dxa"/>
            <w:tcBorders>
              <w:top w:val="nil"/>
              <w:left w:val="nil"/>
              <w:bottom w:val="nil"/>
              <w:right w:val="nil"/>
            </w:tcBorders>
            <w:vAlign w:val="bottom"/>
          </w:tcPr>
          <w:p w:rsidR="00910235" w:rsidRDefault="00910235" w:rsidP="00B00194">
            <w:pPr>
              <w:pStyle w:val="ADItablefigures"/>
            </w:pPr>
            <w:r>
              <w:t>21%</w:t>
            </w:r>
          </w:p>
        </w:tc>
      </w:tr>
      <w:tr w:rsidR="00910235" w:rsidRPr="00BE147B" w:rsidTr="00B0019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00194">
            <w:pPr>
              <w:pStyle w:val="ADItabletext"/>
            </w:pPr>
            <w:r w:rsidRPr="00BE147B">
              <w:t>Outdoor music festival</w:t>
            </w:r>
          </w:p>
        </w:tc>
        <w:tc>
          <w:tcPr>
            <w:tcW w:w="2098" w:type="dxa"/>
            <w:tcBorders>
              <w:top w:val="nil"/>
              <w:left w:val="nil"/>
              <w:bottom w:val="nil"/>
              <w:right w:val="nil"/>
            </w:tcBorders>
            <w:shd w:val="clear" w:color="auto" w:fill="auto"/>
            <w:noWrap/>
            <w:vAlign w:val="bottom"/>
            <w:hideMark/>
          </w:tcPr>
          <w:p w:rsidR="00910235" w:rsidRPr="00BE147B" w:rsidRDefault="00910235" w:rsidP="00B00194">
            <w:pPr>
              <w:pStyle w:val="ADItablefigures"/>
            </w:pPr>
            <w:r w:rsidRPr="00BE147B">
              <w:t>56%</w:t>
            </w:r>
          </w:p>
        </w:tc>
        <w:tc>
          <w:tcPr>
            <w:tcW w:w="2098" w:type="dxa"/>
            <w:tcBorders>
              <w:top w:val="nil"/>
              <w:left w:val="nil"/>
              <w:bottom w:val="nil"/>
              <w:right w:val="nil"/>
            </w:tcBorders>
            <w:vAlign w:val="bottom"/>
          </w:tcPr>
          <w:p w:rsidR="00910235" w:rsidRDefault="00910235" w:rsidP="00B00194">
            <w:pPr>
              <w:pStyle w:val="ADItablefigures"/>
            </w:pPr>
            <w:r>
              <w:t>22%</w:t>
            </w:r>
          </w:p>
        </w:tc>
      </w:tr>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text"/>
            </w:pPr>
            <w:r w:rsidRPr="00BE147B">
              <w:t>Play</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figures"/>
            </w:pPr>
            <w:r w:rsidRPr="00BE147B">
              <w:t>51%</w:t>
            </w:r>
          </w:p>
        </w:tc>
        <w:tc>
          <w:tcPr>
            <w:tcW w:w="2098" w:type="dxa"/>
            <w:tcBorders>
              <w:top w:val="nil"/>
              <w:left w:val="nil"/>
              <w:bottom w:val="nil"/>
              <w:right w:val="nil"/>
            </w:tcBorders>
            <w:vAlign w:val="bottom"/>
          </w:tcPr>
          <w:p w:rsidR="00910235" w:rsidRDefault="00910235" w:rsidP="00BE147B">
            <w:pPr>
              <w:pStyle w:val="ADItablefigures"/>
            </w:pPr>
            <w:r>
              <w:t>30%</w:t>
            </w:r>
          </w:p>
        </w:tc>
      </w:tr>
      <w:tr w:rsidR="00910235" w:rsidRPr="00BE147B" w:rsidTr="008F6184">
        <w:trPr>
          <w:trHeight w:val="300"/>
        </w:trPr>
        <w:tc>
          <w:tcPr>
            <w:tcW w:w="4025" w:type="dxa"/>
            <w:tcBorders>
              <w:top w:val="nil"/>
              <w:left w:val="nil"/>
              <w:bottom w:val="nil"/>
              <w:right w:val="nil"/>
            </w:tcBorders>
            <w:shd w:val="clear" w:color="auto" w:fill="auto"/>
            <w:noWrap/>
            <w:vAlign w:val="bottom"/>
            <w:hideMark/>
          </w:tcPr>
          <w:p w:rsidR="00910235" w:rsidRPr="00BE147B" w:rsidRDefault="00910235" w:rsidP="00BE147B">
            <w:pPr>
              <w:pStyle w:val="ADItabletext"/>
            </w:pPr>
            <w:r w:rsidRPr="00BE147B">
              <w:t>Stand-up comedy gig</w:t>
            </w:r>
          </w:p>
        </w:tc>
        <w:tc>
          <w:tcPr>
            <w:tcW w:w="2098" w:type="dxa"/>
            <w:tcBorders>
              <w:top w:val="nil"/>
              <w:left w:val="nil"/>
              <w:bottom w:val="nil"/>
              <w:right w:val="nil"/>
            </w:tcBorders>
            <w:shd w:val="clear" w:color="auto" w:fill="auto"/>
            <w:noWrap/>
            <w:vAlign w:val="bottom"/>
            <w:hideMark/>
          </w:tcPr>
          <w:p w:rsidR="00910235" w:rsidRPr="00BE147B" w:rsidRDefault="00910235" w:rsidP="00BE147B">
            <w:pPr>
              <w:pStyle w:val="ADItablefigures"/>
            </w:pPr>
            <w:r w:rsidRPr="00BE147B">
              <w:t>50%</w:t>
            </w:r>
          </w:p>
        </w:tc>
        <w:tc>
          <w:tcPr>
            <w:tcW w:w="2098" w:type="dxa"/>
            <w:tcBorders>
              <w:top w:val="nil"/>
              <w:left w:val="nil"/>
              <w:bottom w:val="nil"/>
              <w:right w:val="nil"/>
            </w:tcBorders>
            <w:vAlign w:val="bottom"/>
          </w:tcPr>
          <w:p w:rsidR="00910235" w:rsidRDefault="00910235" w:rsidP="00BE147B">
            <w:pPr>
              <w:pStyle w:val="ADItablefigures"/>
            </w:pPr>
            <w:r>
              <w:t>25%</w:t>
            </w:r>
          </w:p>
        </w:tc>
      </w:tr>
    </w:tbl>
    <w:p w:rsidR="00BE147B" w:rsidRDefault="00BE147B" w:rsidP="000A2438"/>
    <w:p w:rsidR="00E3537E" w:rsidRDefault="00E3537E" w:rsidP="008E5B0A">
      <w:pPr>
        <w:pStyle w:val="Heading1"/>
      </w:pPr>
      <w:bookmarkStart w:id="18" w:name="_Toc497022768"/>
      <w:r>
        <w:t>Most recent visit to an arts event</w:t>
      </w:r>
      <w:bookmarkEnd w:id="18"/>
    </w:p>
    <w:p w:rsidR="00D1666B" w:rsidRDefault="0045764F" w:rsidP="002F59C8">
      <w:r>
        <w:t>Only nine respondents (2%) said they had never been to a life performance or exhibition.  Just over a third of respondents had been in the past month.</w:t>
      </w:r>
      <w:r w:rsidR="00177520">
        <w:t xml:space="preserve">  There was little difference between broad difficulty groups.  There were differences between </w:t>
      </w:r>
      <w:proofErr w:type="gramStart"/>
      <w:r w:rsidR="00177520">
        <w:t>limitation</w:t>
      </w:r>
      <w:proofErr w:type="gramEnd"/>
      <w:r w:rsidR="00177520">
        <w:t xml:space="preserve"> groups with 29% of those saying that they are severely limited attending in the past month compared to 42% of those not limited at all.</w:t>
      </w:r>
    </w:p>
    <w:p w:rsidR="002F59C8" w:rsidRDefault="00D1666B" w:rsidP="002F59C8">
      <w:r>
        <w:t>19% of those in the severely limited group last went more than two years ago compared to 6% of those limited but not severely and 5% of those not limited at all.</w:t>
      </w:r>
    </w:p>
    <w:p w:rsidR="0045764F" w:rsidRPr="002F59C8" w:rsidRDefault="0045764F" w:rsidP="0045764F">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16</w:t>
      </w:r>
      <w:r w:rsidR="0011511B">
        <w:rPr>
          <w:noProof/>
        </w:rPr>
        <w:fldChar w:fldCharType="end"/>
      </w:r>
      <w:r>
        <w:t>:  W</w:t>
      </w:r>
      <w:r w:rsidRPr="00195692">
        <w:t>hen did you last go to a live performance or exhibition?</w:t>
      </w:r>
    </w:p>
    <w:tbl>
      <w:tblPr>
        <w:tblW w:w="7842" w:type="dxa"/>
        <w:tblInd w:w="108" w:type="dxa"/>
        <w:tblLook w:val="04A0" w:firstRow="1" w:lastRow="0" w:firstColumn="1" w:lastColumn="0" w:noHBand="0" w:noVBand="1"/>
      </w:tblPr>
      <w:tblGrid>
        <w:gridCol w:w="4422"/>
        <w:gridCol w:w="1710"/>
        <w:gridCol w:w="1710"/>
      </w:tblGrid>
      <w:tr w:rsidR="002F59C8" w:rsidRPr="002F59C8" w:rsidTr="0045764F">
        <w:trPr>
          <w:trHeight w:val="6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header0"/>
            </w:pPr>
          </w:p>
        </w:tc>
        <w:tc>
          <w:tcPr>
            <w:tcW w:w="1710" w:type="dxa"/>
            <w:tcBorders>
              <w:top w:val="nil"/>
              <w:left w:val="nil"/>
              <w:bottom w:val="nil"/>
              <w:right w:val="nil"/>
            </w:tcBorders>
            <w:shd w:val="clear" w:color="auto" w:fill="auto"/>
            <w:vAlign w:val="bottom"/>
            <w:hideMark/>
          </w:tcPr>
          <w:p w:rsidR="002F59C8" w:rsidRPr="002F59C8" w:rsidRDefault="002F59C8" w:rsidP="002F59C8">
            <w:pPr>
              <w:pStyle w:val="ADItableheader0"/>
            </w:pPr>
            <w:r w:rsidRPr="002F59C8">
              <w:t>No. of respondents</w:t>
            </w:r>
          </w:p>
        </w:tc>
        <w:tc>
          <w:tcPr>
            <w:tcW w:w="1710" w:type="dxa"/>
            <w:tcBorders>
              <w:top w:val="nil"/>
              <w:left w:val="nil"/>
              <w:bottom w:val="nil"/>
              <w:right w:val="nil"/>
            </w:tcBorders>
            <w:shd w:val="clear" w:color="auto" w:fill="auto"/>
            <w:vAlign w:val="bottom"/>
            <w:hideMark/>
          </w:tcPr>
          <w:p w:rsidR="002F59C8" w:rsidRPr="002F59C8" w:rsidRDefault="002F59C8" w:rsidP="002F59C8">
            <w:pPr>
              <w:pStyle w:val="ADItableheader0"/>
            </w:pPr>
            <w:r w:rsidRPr="002F59C8">
              <w:t>% of respondents</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In the past month</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163</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37%</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Between two and six months ago</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100</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23%</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Between seven months and a year ago</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49</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11%</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Between one and two years ago</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39</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9%</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More than two years ago</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41</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9%</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Can’t remember</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40</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9%</w:t>
            </w:r>
          </w:p>
        </w:tc>
      </w:tr>
      <w:tr w:rsidR="002F59C8" w:rsidRPr="002F59C8" w:rsidTr="0045764F">
        <w:trPr>
          <w:trHeight w:val="300"/>
        </w:trPr>
        <w:tc>
          <w:tcPr>
            <w:tcW w:w="4422" w:type="dxa"/>
            <w:tcBorders>
              <w:top w:val="nil"/>
              <w:left w:val="nil"/>
              <w:bottom w:val="single" w:sz="4" w:space="0" w:color="auto"/>
              <w:right w:val="nil"/>
            </w:tcBorders>
            <w:shd w:val="clear" w:color="auto" w:fill="auto"/>
            <w:noWrap/>
            <w:vAlign w:val="bottom"/>
            <w:hideMark/>
          </w:tcPr>
          <w:p w:rsidR="002F59C8" w:rsidRPr="002F59C8" w:rsidRDefault="002F59C8" w:rsidP="002F59C8">
            <w:pPr>
              <w:pStyle w:val="ADItabletext"/>
            </w:pPr>
            <w:r w:rsidRPr="002F59C8">
              <w:t>I’ve never been</w:t>
            </w:r>
          </w:p>
        </w:tc>
        <w:tc>
          <w:tcPr>
            <w:tcW w:w="1710" w:type="dxa"/>
            <w:tcBorders>
              <w:top w:val="nil"/>
              <w:left w:val="nil"/>
              <w:bottom w:val="single" w:sz="4" w:space="0" w:color="auto"/>
              <w:right w:val="nil"/>
            </w:tcBorders>
            <w:shd w:val="clear" w:color="auto" w:fill="auto"/>
            <w:noWrap/>
            <w:vAlign w:val="bottom"/>
            <w:hideMark/>
          </w:tcPr>
          <w:p w:rsidR="002F59C8" w:rsidRPr="002F59C8" w:rsidRDefault="002F59C8" w:rsidP="002F59C8">
            <w:pPr>
              <w:pStyle w:val="ADItablefigures"/>
            </w:pPr>
            <w:r w:rsidRPr="002F59C8">
              <w:t>9</w:t>
            </w:r>
          </w:p>
        </w:tc>
        <w:tc>
          <w:tcPr>
            <w:tcW w:w="1710" w:type="dxa"/>
            <w:tcBorders>
              <w:top w:val="nil"/>
              <w:left w:val="nil"/>
              <w:bottom w:val="single" w:sz="4" w:space="0" w:color="auto"/>
              <w:right w:val="nil"/>
            </w:tcBorders>
            <w:shd w:val="clear" w:color="auto" w:fill="auto"/>
            <w:noWrap/>
            <w:vAlign w:val="bottom"/>
            <w:hideMark/>
          </w:tcPr>
          <w:p w:rsidR="002F59C8" w:rsidRPr="002F59C8" w:rsidRDefault="002F59C8" w:rsidP="002F59C8">
            <w:pPr>
              <w:pStyle w:val="ADItablefigures"/>
            </w:pPr>
            <w:r w:rsidRPr="002F59C8">
              <w:t>2%</w:t>
            </w:r>
          </w:p>
        </w:tc>
      </w:tr>
      <w:tr w:rsidR="002F59C8" w:rsidRPr="002F59C8" w:rsidTr="0045764F">
        <w:trPr>
          <w:trHeight w:val="300"/>
        </w:trPr>
        <w:tc>
          <w:tcPr>
            <w:tcW w:w="4422" w:type="dxa"/>
            <w:tcBorders>
              <w:top w:val="nil"/>
              <w:left w:val="nil"/>
              <w:bottom w:val="nil"/>
              <w:right w:val="nil"/>
            </w:tcBorders>
            <w:shd w:val="clear" w:color="auto" w:fill="auto"/>
            <w:noWrap/>
            <w:vAlign w:val="bottom"/>
            <w:hideMark/>
          </w:tcPr>
          <w:p w:rsidR="002F59C8" w:rsidRPr="002F59C8" w:rsidRDefault="002F59C8" w:rsidP="002F59C8">
            <w:pPr>
              <w:pStyle w:val="ADItabletext"/>
            </w:pPr>
            <w:r w:rsidRPr="002F59C8">
              <w:t>Total respondents</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rsidRPr="002F59C8">
              <w:t>441</w:t>
            </w:r>
          </w:p>
        </w:tc>
        <w:tc>
          <w:tcPr>
            <w:tcW w:w="1710" w:type="dxa"/>
            <w:tcBorders>
              <w:top w:val="nil"/>
              <w:left w:val="nil"/>
              <w:bottom w:val="nil"/>
              <w:right w:val="nil"/>
            </w:tcBorders>
            <w:shd w:val="clear" w:color="auto" w:fill="auto"/>
            <w:noWrap/>
            <w:vAlign w:val="bottom"/>
            <w:hideMark/>
          </w:tcPr>
          <w:p w:rsidR="002F59C8" w:rsidRPr="002F59C8" w:rsidRDefault="002F59C8" w:rsidP="002F59C8">
            <w:pPr>
              <w:pStyle w:val="ADItablefigures"/>
            </w:pPr>
            <w:r>
              <w:t>100%</w:t>
            </w:r>
          </w:p>
        </w:tc>
      </w:tr>
    </w:tbl>
    <w:p w:rsidR="00177520" w:rsidRDefault="00F10ECC" w:rsidP="00E3537E">
      <w:r>
        <w:lastRenderedPageBreak/>
        <w:t>The respondents last attending less than two years ago were asked further questions about that visit.</w:t>
      </w:r>
    </w:p>
    <w:p w:rsidR="00F10ECC" w:rsidRDefault="00F10ECC" w:rsidP="00F10ECC">
      <w:pPr>
        <w:pStyle w:val="Heading2"/>
      </w:pPr>
      <w:bookmarkStart w:id="19" w:name="_Ref495329324"/>
      <w:bookmarkStart w:id="20" w:name="_Toc497022769"/>
      <w:r>
        <w:t>Distance travelled</w:t>
      </w:r>
      <w:bookmarkEnd w:id="19"/>
      <w:bookmarkEnd w:id="20"/>
    </w:p>
    <w:p w:rsidR="00F10ECC" w:rsidRDefault="00F10ECC" w:rsidP="00F10ECC">
      <w:r>
        <w:t>Roughly a third of respondents went to an event in t</w:t>
      </w:r>
      <w:r w:rsidR="00557E69">
        <w:t>heir immediate</w:t>
      </w:r>
      <w:r>
        <w:t xml:space="preserve"> area, travelling less than 5km.  Half travelled between 10km and 50km.  17% travelled more than 50km.</w:t>
      </w:r>
      <w:r w:rsidR="003B56E7">
        <w:t xml:space="preserve">  There was little difference between limitation groups with 18% of those not limited at all and 20% of those severely limited travelling more than 50km</w:t>
      </w:r>
      <w:r w:rsidR="0087552C">
        <w:t>.</w:t>
      </w:r>
    </w:p>
    <w:p w:rsidR="00557E69" w:rsidRDefault="00557E69" w:rsidP="00557E69">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17</w:t>
      </w:r>
      <w:r w:rsidR="0011511B">
        <w:rPr>
          <w:noProof/>
        </w:rPr>
        <w:fldChar w:fldCharType="end"/>
      </w:r>
      <w:r>
        <w:t xml:space="preserve">: </w:t>
      </w:r>
      <w:r w:rsidRPr="00FB6175">
        <w:t>How far did you travel from your home to go to that event?</w:t>
      </w:r>
    </w:p>
    <w:tbl>
      <w:tblPr>
        <w:tblW w:w="8522" w:type="dxa"/>
        <w:tblInd w:w="108" w:type="dxa"/>
        <w:tblLook w:val="04A0" w:firstRow="1" w:lastRow="0" w:firstColumn="1" w:lastColumn="0" w:noHBand="0" w:noVBand="1"/>
      </w:tblPr>
      <w:tblGrid>
        <w:gridCol w:w="5102"/>
        <w:gridCol w:w="1710"/>
        <w:gridCol w:w="1710"/>
      </w:tblGrid>
      <w:tr w:rsidR="00557E69" w:rsidRPr="00557E69" w:rsidTr="00557E69">
        <w:trPr>
          <w:trHeight w:val="600"/>
        </w:trPr>
        <w:tc>
          <w:tcPr>
            <w:tcW w:w="5102" w:type="dxa"/>
            <w:tcBorders>
              <w:top w:val="nil"/>
              <w:left w:val="nil"/>
              <w:bottom w:val="nil"/>
              <w:right w:val="nil"/>
            </w:tcBorders>
            <w:shd w:val="clear" w:color="auto" w:fill="auto"/>
            <w:noWrap/>
            <w:vAlign w:val="bottom"/>
            <w:hideMark/>
          </w:tcPr>
          <w:p w:rsidR="00557E69" w:rsidRPr="00557E69" w:rsidRDefault="00557E69" w:rsidP="00557E69">
            <w:pPr>
              <w:pStyle w:val="ADItableheader0"/>
              <w:jc w:val="left"/>
            </w:pPr>
            <w:r>
              <w:t>Distance travelled</w:t>
            </w:r>
          </w:p>
        </w:tc>
        <w:tc>
          <w:tcPr>
            <w:tcW w:w="1710" w:type="dxa"/>
            <w:tcBorders>
              <w:top w:val="nil"/>
              <w:left w:val="nil"/>
              <w:bottom w:val="nil"/>
              <w:right w:val="nil"/>
            </w:tcBorders>
            <w:shd w:val="clear" w:color="auto" w:fill="auto"/>
            <w:vAlign w:val="bottom"/>
            <w:hideMark/>
          </w:tcPr>
          <w:p w:rsidR="00557E69" w:rsidRPr="00557E69" w:rsidRDefault="00557E69" w:rsidP="00557E69">
            <w:pPr>
              <w:pStyle w:val="ADItableheader0"/>
            </w:pPr>
            <w:r w:rsidRPr="00557E69">
              <w:t>No. of respondents</w:t>
            </w:r>
          </w:p>
        </w:tc>
        <w:tc>
          <w:tcPr>
            <w:tcW w:w="1710" w:type="dxa"/>
            <w:tcBorders>
              <w:top w:val="nil"/>
              <w:left w:val="nil"/>
              <w:bottom w:val="nil"/>
              <w:right w:val="nil"/>
            </w:tcBorders>
            <w:shd w:val="clear" w:color="auto" w:fill="auto"/>
            <w:vAlign w:val="bottom"/>
            <w:hideMark/>
          </w:tcPr>
          <w:p w:rsidR="00557E69" w:rsidRPr="00557E69" w:rsidRDefault="00557E69" w:rsidP="00557E69">
            <w:pPr>
              <w:pStyle w:val="ADItableheader0"/>
            </w:pPr>
            <w:r w:rsidRPr="00557E69">
              <w:t>% of respondents</w:t>
            </w:r>
          </w:p>
        </w:tc>
      </w:tr>
      <w:tr w:rsidR="00557E69" w:rsidRPr="00557E69" w:rsidTr="00557E69">
        <w:trPr>
          <w:trHeight w:val="300"/>
        </w:trPr>
        <w:tc>
          <w:tcPr>
            <w:tcW w:w="5102" w:type="dxa"/>
            <w:tcBorders>
              <w:top w:val="nil"/>
              <w:left w:val="nil"/>
              <w:bottom w:val="nil"/>
              <w:right w:val="nil"/>
            </w:tcBorders>
            <w:shd w:val="clear" w:color="auto" w:fill="auto"/>
            <w:noWrap/>
            <w:vAlign w:val="bottom"/>
            <w:hideMark/>
          </w:tcPr>
          <w:p w:rsidR="00557E69" w:rsidRPr="00557E69" w:rsidRDefault="00557E69" w:rsidP="00557E69">
            <w:pPr>
              <w:pStyle w:val="ADItabletext"/>
            </w:pPr>
            <w:r w:rsidRPr="00557E69">
              <w:t>Less than 5 kilometres</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99</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29%</w:t>
            </w:r>
          </w:p>
        </w:tc>
      </w:tr>
      <w:tr w:rsidR="00557E69" w:rsidRPr="00557E69" w:rsidTr="00557E69">
        <w:trPr>
          <w:trHeight w:val="300"/>
        </w:trPr>
        <w:tc>
          <w:tcPr>
            <w:tcW w:w="5102" w:type="dxa"/>
            <w:tcBorders>
              <w:top w:val="nil"/>
              <w:left w:val="nil"/>
              <w:bottom w:val="nil"/>
              <w:right w:val="nil"/>
            </w:tcBorders>
            <w:shd w:val="clear" w:color="auto" w:fill="auto"/>
            <w:noWrap/>
            <w:vAlign w:val="bottom"/>
            <w:hideMark/>
          </w:tcPr>
          <w:p w:rsidR="00557E69" w:rsidRPr="00557E69" w:rsidRDefault="00557E69" w:rsidP="00557E69">
            <w:pPr>
              <w:pStyle w:val="ADItabletext"/>
            </w:pPr>
            <w:r w:rsidRPr="00557E69">
              <w:t>Between 5 and 10 kilometres</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84</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24%</w:t>
            </w:r>
          </w:p>
        </w:tc>
      </w:tr>
      <w:tr w:rsidR="00557E69" w:rsidRPr="00557E69" w:rsidTr="00557E69">
        <w:trPr>
          <w:trHeight w:val="300"/>
        </w:trPr>
        <w:tc>
          <w:tcPr>
            <w:tcW w:w="5102" w:type="dxa"/>
            <w:tcBorders>
              <w:top w:val="nil"/>
              <w:left w:val="nil"/>
              <w:bottom w:val="nil"/>
              <w:right w:val="nil"/>
            </w:tcBorders>
            <w:shd w:val="clear" w:color="auto" w:fill="auto"/>
            <w:noWrap/>
            <w:vAlign w:val="bottom"/>
            <w:hideMark/>
          </w:tcPr>
          <w:p w:rsidR="00557E69" w:rsidRPr="00557E69" w:rsidRDefault="00557E69" w:rsidP="00557E69">
            <w:pPr>
              <w:pStyle w:val="ADItabletext"/>
            </w:pPr>
            <w:r w:rsidRPr="00557E69">
              <w:t>Between 11 and 50 kilometres</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94</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27%</w:t>
            </w:r>
          </w:p>
        </w:tc>
      </w:tr>
      <w:tr w:rsidR="00557E69" w:rsidRPr="00557E69" w:rsidTr="00557E69">
        <w:trPr>
          <w:trHeight w:val="300"/>
        </w:trPr>
        <w:tc>
          <w:tcPr>
            <w:tcW w:w="5102" w:type="dxa"/>
            <w:tcBorders>
              <w:top w:val="nil"/>
              <w:left w:val="nil"/>
              <w:bottom w:val="nil"/>
              <w:right w:val="nil"/>
            </w:tcBorders>
            <w:shd w:val="clear" w:color="auto" w:fill="auto"/>
            <w:noWrap/>
            <w:vAlign w:val="bottom"/>
            <w:hideMark/>
          </w:tcPr>
          <w:p w:rsidR="00557E69" w:rsidRPr="00557E69" w:rsidRDefault="00557E69" w:rsidP="00557E69">
            <w:pPr>
              <w:pStyle w:val="ADItabletext"/>
            </w:pPr>
            <w:r w:rsidRPr="00557E69">
              <w:t>More than 50 kilometres</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58</w:t>
            </w:r>
          </w:p>
        </w:tc>
        <w:tc>
          <w:tcPr>
            <w:tcW w:w="1710" w:type="dxa"/>
            <w:tcBorders>
              <w:top w:val="nil"/>
              <w:left w:val="nil"/>
              <w:bottom w:val="nil"/>
              <w:right w:val="nil"/>
            </w:tcBorders>
            <w:shd w:val="clear" w:color="auto" w:fill="auto"/>
            <w:noWrap/>
            <w:vAlign w:val="bottom"/>
            <w:hideMark/>
          </w:tcPr>
          <w:p w:rsidR="00557E69" w:rsidRPr="00557E69" w:rsidRDefault="00557E69" w:rsidP="00557E69">
            <w:pPr>
              <w:pStyle w:val="ADItablefigures"/>
            </w:pPr>
            <w:r w:rsidRPr="00557E69">
              <w:t>17%</w:t>
            </w:r>
          </w:p>
        </w:tc>
      </w:tr>
      <w:tr w:rsidR="00557E69" w:rsidRPr="00557E69" w:rsidTr="00557E69">
        <w:trPr>
          <w:trHeight w:val="300"/>
        </w:trPr>
        <w:tc>
          <w:tcPr>
            <w:tcW w:w="5102" w:type="dxa"/>
            <w:tcBorders>
              <w:top w:val="nil"/>
              <w:left w:val="nil"/>
              <w:bottom w:val="nil"/>
              <w:right w:val="nil"/>
            </w:tcBorders>
            <w:shd w:val="clear" w:color="auto" w:fill="auto"/>
            <w:noWrap/>
            <w:vAlign w:val="bottom"/>
            <w:hideMark/>
          </w:tcPr>
          <w:p w:rsidR="00557E69" w:rsidRPr="00557E69" w:rsidRDefault="00557E69" w:rsidP="00557E69">
            <w:pPr>
              <w:pStyle w:val="ADItabletext"/>
            </w:pPr>
            <w:r w:rsidRPr="00557E69">
              <w:t>Can’t remember</w:t>
            </w:r>
          </w:p>
        </w:tc>
        <w:tc>
          <w:tcPr>
            <w:tcW w:w="1710" w:type="dxa"/>
            <w:tcBorders>
              <w:top w:val="nil"/>
              <w:left w:val="nil"/>
              <w:bottom w:val="single" w:sz="4" w:space="0" w:color="auto"/>
              <w:right w:val="nil"/>
            </w:tcBorders>
            <w:shd w:val="clear" w:color="auto" w:fill="auto"/>
            <w:noWrap/>
            <w:vAlign w:val="bottom"/>
            <w:hideMark/>
          </w:tcPr>
          <w:p w:rsidR="00557E69" w:rsidRPr="00557E69" w:rsidRDefault="00557E69" w:rsidP="00557E69">
            <w:pPr>
              <w:pStyle w:val="ADItablefigures"/>
            </w:pPr>
            <w:r w:rsidRPr="00557E69">
              <w:t>11</w:t>
            </w:r>
          </w:p>
        </w:tc>
        <w:tc>
          <w:tcPr>
            <w:tcW w:w="1710" w:type="dxa"/>
            <w:tcBorders>
              <w:top w:val="nil"/>
              <w:left w:val="nil"/>
              <w:bottom w:val="single" w:sz="4" w:space="0" w:color="auto"/>
              <w:right w:val="nil"/>
            </w:tcBorders>
            <w:shd w:val="clear" w:color="auto" w:fill="auto"/>
            <w:noWrap/>
            <w:vAlign w:val="bottom"/>
            <w:hideMark/>
          </w:tcPr>
          <w:p w:rsidR="00557E69" w:rsidRPr="00557E69" w:rsidRDefault="00557E69" w:rsidP="00557E69">
            <w:pPr>
              <w:pStyle w:val="ADItablefigures"/>
            </w:pPr>
            <w:r w:rsidRPr="00557E69">
              <w:t>3%</w:t>
            </w:r>
          </w:p>
        </w:tc>
      </w:tr>
      <w:tr w:rsidR="00557E69" w:rsidRPr="00557E69" w:rsidTr="00557E69">
        <w:trPr>
          <w:trHeight w:val="300"/>
        </w:trPr>
        <w:tc>
          <w:tcPr>
            <w:tcW w:w="5102" w:type="dxa"/>
            <w:tcBorders>
              <w:top w:val="nil"/>
              <w:left w:val="nil"/>
              <w:bottom w:val="nil"/>
              <w:right w:val="nil"/>
            </w:tcBorders>
            <w:shd w:val="clear" w:color="auto" w:fill="auto"/>
            <w:vAlign w:val="bottom"/>
            <w:hideMark/>
          </w:tcPr>
          <w:p w:rsidR="00557E69" w:rsidRPr="00557E69" w:rsidRDefault="00557E69" w:rsidP="00557E69">
            <w:pPr>
              <w:pStyle w:val="ADItabletext"/>
            </w:pPr>
            <w:r w:rsidRPr="00557E69">
              <w:t>Total respondents attending within two years</w:t>
            </w:r>
          </w:p>
        </w:tc>
        <w:tc>
          <w:tcPr>
            <w:tcW w:w="1710" w:type="dxa"/>
            <w:tcBorders>
              <w:top w:val="single" w:sz="4" w:space="0" w:color="auto"/>
              <w:left w:val="nil"/>
              <w:bottom w:val="nil"/>
              <w:right w:val="nil"/>
            </w:tcBorders>
            <w:shd w:val="clear" w:color="auto" w:fill="auto"/>
            <w:noWrap/>
            <w:vAlign w:val="bottom"/>
            <w:hideMark/>
          </w:tcPr>
          <w:p w:rsidR="00557E69" w:rsidRPr="00557E69" w:rsidRDefault="00557E69" w:rsidP="00557E69">
            <w:pPr>
              <w:pStyle w:val="ADItablefigures"/>
            </w:pPr>
            <w:r w:rsidRPr="00557E69">
              <w:t>346</w:t>
            </w:r>
          </w:p>
        </w:tc>
        <w:tc>
          <w:tcPr>
            <w:tcW w:w="1710" w:type="dxa"/>
            <w:tcBorders>
              <w:top w:val="single" w:sz="4" w:space="0" w:color="auto"/>
              <w:left w:val="nil"/>
              <w:bottom w:val="nil"/>
              <w:right w:val="nil"/>
            </w:tcBorders>
            <w:shd w:val="clear" w:color="auto" w:fill="auto"/>
            <w:noWrap/>
            <w:vAlign w:val="bottom"/>
            <w:hideMark/>
          </w:tcPr>
          <w:p w:rsidR="00557E69" w:rsidRPr="00557E69" w:rsidRDefault="00557E69" w:rsidP="00557E69">
            <w:pPr>
              <w:pStyle w:val="ADItablefigures"/>
            </w:pPr>
            <w:r w:rsidRPr="00557E69">
              <w:t>100%</w:t>
            </w:r>
          </w:p>
        </w:tc>
      </w:tr>
    </w:tbl>
    <w:p w:rsidR="00F10ECC" w:rsidRDefault="00F10ECC" w:rsidP="00F10ECC"/>
    <w:p w:rsidR="002E163E" w:rsidRDefault="002E163E" w:rsidP="002E163E">
      <w:pPr>
        <w:pStyle w:val="Heading2"/>
      </w:pPr>
      <w:bookmarkStart w:id="21" w:name="_Toc497022770"/>
      <w:r>
        <w:t>Group type</w:t>
      </w:r>
      <w:bookmarkEnd w:id="21"/>
    </w:p>
    <w:p w:rsidR="00A22E9B" w:rsidRPr="00A22E9B" w:rsidRDefault="00DC019C" w:rsidP="00A22E9B">
      <w:r>
        <w:t>54% of respondents attended with family members and 48% went with a formal or informal social group.  This underlines the importance of the finding that a</w:t>
      </w:r>
      <w:r w:rsidR="00A22E9B">
        <w:t xml:space="preserve"> key barrier for a fifth of respondents is that they do not have anyone to go with</w:t>
      </w:r>
      <w:r w:rsidR="00565B1D">
        <w:t xml:space="preserve"> (see page </w:t>
      </w:r>
      <w:r w:rsidR="00A84571">
        <w:fldChar w:fldCharType="begin"/>
      </w:r>
      <w:r w:rsidR="00565B1D">
        <w:instrText xml:space="preserve"> PAGEREF _Ref495329267 \h </w:instrText>
      </w:r>
      <w:r w:rsidR="00A84571">
        <w:fldChar w:fldCharType="separate"/>
      </w:r>
      <w:r w:rsidR="00626050">
        <w:rPr>
          <w:noProof/>
        </w:rPr>
        <w:t>25</w:t>
      </w:r>
      <w:r w:rsidR="00A84571">
        <w:fldChar w:fldCharType="end"/>
      </w:r>
      <w:r w:rsidR="00565B1D">
        <w:t>)</w:t>
      </w:r>
      <w:r w:rsidR="00A22E9B">
        <w:t xml:space="preserve">.  </w:t>
      </w:r>
    </w:p>
    <w:p w:rsidR="00295705" w:rsidRPr="00F10ECC" w:rsidRDefault="002E163E" w:rsidP="002E163E">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18</w:t>
      </w:r>
      <w:r w:rsidR="0011511B">
        <w:rPr>
          <w:noProof/>
        </w:rPr>
        <w:fldChar w:fldCharType="end"/>
      </w:r>
      <w:r>
        <w:t xml:space="preserve">: </w:t>
      </w:r>
      <w:r w:rsidRPr="00160C57">
        <w:t>Who did you go to that event with?</w:t>
      </w:r>
    </w:p>
    <w:tbl>
      <w:tblPr>
        <w:tblW w:w="8582" w:type="dxa"/>
        <w:tblInd w:w="108" w:type="dxa"/>
        <w:tblLook w:val="04A0" w:firstRow="1" w:lastRow="0" w:firstColumn="1" w:lastColumn="0" w:noHBand="0" w:noVBand="1"/>
      </w:tblPr>
      <w:tblGrid>
        <w:gridCol w:w="5556"/>
        <w:gridCol w:w="1710"/>
        <w:gridCol w:w="1710"/>
      </w:tblGrid>
      <w:tr w:rsidR="00295705" w:rsidRPr="00295705" w:rsidTr="002E163E">
        <w:trPr>
          <w:trHeight w:val="600"/>
        </w:trPr>
        <w:tc>
          <w:tcPr>
            <w:tcW w:w="5556" w:type="dxa"/>
            <w:tcBorders>
              <w:top w:val="nil"/>
              <w:left w:val="nil"/>
              <w:bottom w:val="nil"/>
              <w:right w:val="nil"/>
            </w:tcBorders>
            <w:shd w:val="clear" w:color="auto" w:fill="auto"/>
            <w:noWrap/>
            <w:vAlign w:val="bottom"/>
            <w:hideMark/>
          </w:tcPr>
          <w:p w:rsidR="00295705" w:rsidRPr="00295705" w:rsidRDefault="002E163E" w:rsidP="002E163E">
            <w:pPr>
              <w:pStyle w:val="ADItableheader0"/>
              <w:jc w:val="left"/>
            </w:pPr>
            <w:r>
              <w:t>Make up of group</w:t>
            </w:r>
          </w:p>
        </w:tc>
        <w:tc>
          <w:tcPr>
            <w:tcW w:w="1513" w:type="dxa"/>
            <w:tcBorders>
              <w:top w:val="nil"/>
              <w:left w:val="nil"/>
              <w:bottom w:val="nil"/>
              <w:right w:val="nil"/>
            </w:tcBorders>
            <w:shd w:val="clear" w:color="auto" w:fill="auto"/>
            <w:vAlign w:val="bottom"/>
            <w:hideMark/>
          </w:tcPr>
          <w:p w:rsidR="00295705" w:rsidRPr="00295705" w:rsidRDefault="00295705" w:rsidP="002E163E">
            <w:pPr>
              <w:pStyle w:val="ADItableheader0"/>
            </w:pPr>
            <w:r w:rsidRPr="00295705">
              <w:t>No. of respondents</w:t>
            </w:r>
          </w:p>
        </w:tc>
        <w:tc>
          <w:tcPr>
            <w:tcW w:w="1513" w:type="dxa"/>
            <w:tcBorders>
              <w:top w:val="nil"/>
              <w:left w:val="nil"/>
              <w:bottom w:val="nil"/>
              <w:right w:val="nil"/>
            </w:tcBorders>
            <w:shd w:val="clear" w:color="auto" w:fill="auto"/>
            <w:vAlign w:val="bottom"/>
            <w:hideMark/>
          </w:tcPr>
          <w:p w:rsidR="00295705" w:rsidRPr="00295705" w:rsidRDefault="00295705" w:rsidP="002E163E">
            <w:pPr>
              <w:pStyle w:val="ADItableheader0"/>
            </w:pPr>
            <w:r w:rsidRPr="00295705">
              <w:t>% of respondents</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Friends</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124</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36%</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My husband, wife, partner, boyfriend or girlfriend</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104</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30%</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Other family</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83</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24%</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Social group</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41</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12%</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I went on my own</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40</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12%</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Work colleagues</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28</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8%</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A personal assistant</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26</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7%</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Care staff</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21</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6%</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Someone else</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4</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1%</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rPr>
                <w:color w:val="333333"/>
              </w:rPr>
            </w:pPr>
            <w:r w:rsidRPr="00295705">
              <w:rPr>
                <w:color w:val="333333"/>
              </w:rPr>
              <w:t>Can’t remember</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1</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0%</w:t>
            </w:r>
          </w:p>
        </w:tc>
      </w:tr>
      <w:tr w:rsidR="00295705" w:rsidRPr="00295705" w:rsidTr="002E163E">
        <w:trPr>
          <w:trHeight w:val="300"/>
        </w:trPr>
        <w:tc>
          <w:tcPr>
            <w:tcW w:w="5556" w:type="dxa"/>
            <w:tcBorders>
              <w:top w:val="nil"/>
              <w:left w:val="nil"/>
              <w:bottom w:val="nil"/>
              <w:right w:val="nil"/>
            </w:tcBorders>
            <w:shd w:val="clear" w:color="auto" w:fill="auto"/>
            <w:vAlign w:val="bottom"/>
            <w:hideMark/>
          </w:tcPr>
          <w:p w:rsidR="00295705" w:rsidRPr="00295705" w:rsidRDefault="00295705" w:rsidP="002E163E">
            <w:pPr>
              <w:pStyle w:val="ADItabletext"/>
            </w:pPr>
            <w:r w:rsidRPr="00295705">
              <w:t>Total respondents attending within two years</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r w:rsidRPr="00295705">
              <w:t>347</w:t>
            </w:r>
          </w:p>
        </w:tc>
        <w:tc>
          <w:tcPr>
            <w:tcW w:w="1513" w:type="dxa"/>
            <w:tcBorders>
              <w:top w:val="nil"/>
              <w:left w:val="nil"/>
              <w:bottom w:val="nil"/>
              <w:right w:val="nil"/>
            </w:tcBorders>
            <w:shd w:val="clear" w:color="auto" w:fill="auto"/>
            <w:noWrap/>
            <w:vAlign w:val="bottom"/>
            <w:hideMark/>
          </w:tcPr>
          <w:p w:rsidR="00295705" w:rsidRPr="00295705" w:rsidRDefault="00295705" w:rsidP="002E163E">
            <w:pPr>
              <w:pStyle w:val="ADItablefigures"/>
            </w:pPr>
          </w:p>
        </w:tc>
      </w:tr>
    </w:tbl>
    <w:p w:rsidR="00B22818" w:rsidRDefault="003B3F74" w:rsidP="008E5B0A">
      <w:pPr>
        <w:pStyle w:val="Heading1"/>
      </w:pPr>
      <w:bookmarkStart w:id="22" w:name="_Toc497022771"/>
      <w:r>
        <w:lastRenderedPageBreak/>
        <w:t>Motivations</w:t>
      </w:r>
      <w:r w:rsidR="00C010EB">
        <w:t xml:space="preserve"> for going out</w:t>
      </w:r>
      <w:bookmarkEnd w:id="22"/>
    </w:p>
    <w:p w:rsidR="00AD5F49" w:rsidRDefault="008C3A9D" w:rsidP="003B3F74">
      <w:r>
        <w:t xml:space="preserve">Respondents were asked </w:t>
      </w:r>
      <w:r w:rsidR="0042163B">
        <w:t>to describe</w:t>
      </w:r>
      <w:r>
        <w:t xml:space="preserve"> their idea of a good day or night out.  </w:t>
      </w:r>
      <w:r w:rsidR="003B3F74">
        <w:t xml:space="preserve">49% of respondents said </w:t>
      </w:r>
      <w:r>
        <w:t xml:space="preserve">they </w:t>
      </w:r>
      <w:r w:rsidR="003B3F74">
        <w:t xml:space="preserve">go out for social experiences.  For 35%, that social experience is with friends.  The whole experience is important with 40% saying it should include food and/or drink – for many it is the food and drink that make the social interaction possible.  13% said they wanted to attend that </w:t>
      </w:r>
      <w:r w:rsidR="003A7E50">
        <w:t xml:space="preserve">occasion or </w:t>
      </w:r>
      <w:r w:rsidR="003B3F74">
        <w:t>event with friends or family and 11% talked a</w:t>
      </w:r>
      <w:r w:rsidR="003A7E50">
        <w:t>bout a meal before or after</w:t>
      </w:r>
      <w:r w:rsidR="003B3F74">
        <w:t>.</w:t>
      </w:r>
    </w:p>
    <w:p w:rsidR="00AD5F49" w:rsidRDefault="00AD5F49" w:rsidP="003B3F74">
      <w:r>
        <w:t>38% said their ideal day or night out included an arts event.  18% talked about live music, 14% about going to the cinema</w:t>
      </w:r>
      <w:r w:rsidR="0042163B">
        <w:t xml:space="preserve"> and 7% about a performance of some kind in a theatre.</w:t>
      </w:r>
      <w:r w:rsidR="00834E31">
        <w:t xml:space="preserve">  </w:t>
      </w:r>
      <w:r w:rsidR="00C7332B">
        <w:t xml:space="preserve">11% said it would involve participating in some kind of creative activity.  </w:t>
      </w:r>
      <w:r w:rsidR="00834E31">
        <w:t>5% mentioned a sports event.</w:t>
      </w:r>
    </w:p>
    <w:p w:rsidR="003B3F74" w:rsidRDefault="00A623AC" w:rsidP="003B3F74">
      <w:r>
        <w:t>8% said their ideal experience involved</w:t>
      </w:r>
      <w:r w:rsidR="00657135">
        <w:t xml:space="preserve"> </w:t>
      </w:r>
      <w:r>
        <w:t xml:space="preserve">resolving </w:t>
      </w:r>
      <w:r w:rsidR="00657135">
        <w:t>some kind o</w:t>
      </w:r>
      <w:r>
        <w:t>f access issue</w:t>
      </w:r>
      <w:r w:rsidR="002122C9">
        <w:t xml:space="preserve"> eg that there would be enough seats or not too much background noise or simply that they could take equality of access for granted.</w:t>
      </w:r>
    </w:p>
    <w:p w:rsidR="00606597" w:rsidRDefault="005E0CD9" w:rsidP="005E0CD9">
      <w:pPr>
        <w:pStyle w:val="Heading2"/>
      </w:pPr>
      <w:bookmarkStart w:id="23" w:name="_Toc497022772"/>
      <w:r>
        <w:t>Motivations to attend arts events</w:t>
      </w:r>
      <w:bookmarkEnd w:id="23"/>
    </w:p>
    <w:p w:rsidR="005E0CD9" w:rsidRDefault="005E0CD9" w:rsidP="005E0CD9">
      <w:r>
        <w:t xml:space="preserve">Respondents who had been to an arts event in the past two years </w:t>
      </w:r>
      <w:r w:rsidR="000C170C">
        <w:t>were asked</w:t>
      </w:r>
      <w:r>
        <w:t xml:space="preserve"> to </w:t>
      </w:r>
      <w:r w:rsidR="000C170C">
        <w:t>choose their motivations from a set developed</w:t>
      </w:r>
      <w:r w:rsidR="000109F5">
        <w:t xml:space="preserve"> and tested</w:t>
      </w:r>
      <w:r w:rsidR="000C170C">
        <w:t xml:space="preserve"> by Morris Hargreaves McIntyre which has been used widely in theatres and museums in the UK and some European countries</w:t>
      </w:r>
      <w:r>
        <w:t>.</w:t>
      </w:r>
    </w:p>
    <w:p w:rsidR="002513C0" w:rsidRDefault="008E2554" w:rsidP="005E0CD9">
      <w:r>
        <w:t>The majority</w:t>
      </w:r>
      <w:r w:rsidR="000109F5">
        <w:t xml:space="preserve"> of respondents</w:t>
      </w:r>
      <w:r>
        <w:t xml:space="preserve"> (69%) want to be entertained or enjoy the atmosphere of a live event.  They </w:t>
      </w:r>
      <w:r w:rsidR="007430BB">
        <w:t>are not motivated simply</w:t>
      </w:r>
      <w:r>
        <w:t xml:space="preserve"> because the event is accessible (1%).</w:t>
      </w:r>
    </w:p>
    <w:p w:rsidR="005F7F23" w:rsidRDefault="005F7F23" w:rsidP="005F7F23">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19</w:t>
      </w:r>
      <w:r w:rsidR="0011511B">
        <w:rPr>
          <w:noProof/>
        </w:rPr>
        <w:fldChar w:fldCharType="end"/>
      </w:r>
      <w:r>
        <w:t xml:space="preserve">: </w:t>
      </w:r>
      <w:r w:rsidRPr="005D5032">
        <w:t>Why did you go to that event?</w:t>
      </w:r>
    </w:p>
    <w:tbl>
      <w:tblPr>
        <w:tblW w:w="8416" w:type="dxa"/>
        <w:tblInd w:w="108" w:type="dxa"/>
        <w:tblLook w:val="04A0" w:firstRow="1" w:lastRow="0" w:firstColumn="1" w:lastColumn="0" w:noHBand="0" w:noVBand="1"/>
      </w:tblPr>
      <w:tblGrid>
        <w:gridCol w:w="4996"/>
        <w:gridCol w:w="1710"/>
        <w:gridCol w:w="1710"/>
      </w:tblGrid>
      <w:tr w:rsidR="005E0CD9" w:rsidRPr="005E0CD9" w:rsidTr="00B62FA1">
        <w:trPr>
          <w:trHeight w:val="600"/>
        </w:trPr>
        <w:tc>
          <w:tcPr>
            <w:tcW w:w="4996" w:type="dxa"/>
            <w:tcBorders>
              <w:top w:val="nil"/>
              <w:left w:val="nil"/>
              <w:bottom w:val="nil"/>
              <w:right w:val="nil"/>
            </w:tcBorders>
            <w:shd w:val="clear" w:color="auto" w:fill="auto"/>
            <w:noWrap/>
            <w:vAlign w:val="bottom"/>
            <w:hideMark/>
          </w:tcPr>
          <w:p w:rsidR="005E0CD9" w:rsidRPr="005E0CD9" w:rsidRDefault="005F7F23" w:rsidP="005F7F23">
            <w:pPr>
              <w:pStyle w:val="ADItableheader0"/>
              <w:jc w:val="left"/>
            </w:pPr>
            <w:r>
              <w:t>Motivation</w:t>
            </w:r>
          </w:p>
        </w:tc>
        <w:tc>
          <w:tcPr>
            <w:tcW w:w="1710" w:type="dxa"/>
            <w:tcBorders>
              <w:top w:val="nil"/>
              <w:left w:val="nil"/>
              <w:bottom w:val="nil"/>
              <w:right w:val="nil"/>
            </w:tcBorders>
            <w:shd w:val="clear" w:color="auto" w:fill="auto"/>
            <w:vAlign w:val="bottom"/>
            <w:hideMark/>
          </w:tcPr>
          <w:p w:rsidR="005E0CD9" w:rsidRPr="005E0CD9" w:rsidRDefault="005E0CD9" w:rsidP="005F7F23">
            <w:pPr>
              <w:pStyle w:val="ADItableheader0"/>
            </w:pPr>
            <w:r w:rsidRPr="005E0CD9">
              <w:t>No. of respondents</w:t>
            </w:r>
          </w:p>
        </w:tc>
        <w:tc>
          <w:tcPr>
            <w:tcW w:w="1710" w:type="dxa"/>
            <w:tcBorders>
              <w:top w:val="nil"/>
              <w:left w:val="nil"/>
              <w:bottom w:val="nil"/>
              <w:right w:val="nil"/>
            </w:tcBorders>
            <w:shd w:val="clear" w:color="auto" w:fill="auto"/>
            <w:vAlign w:val="bottom"/>
            <w:hideMark/>
          </w:tcPr>
          <w:p w:rsidR="005E0CD9" w:rsidRPr="005E0CD9" w:rsidRDefault="005E0CD9" w:rsidP="005F7F23">
            <w:pPr>
              <w:pStyle w:val="ADItableheader0"/>
            </w:pPr>
            <w:r w:rsidRPr="005E0CD9">
              <w:t>% of respondents</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be entertained</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205</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60%</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enjoy the atmosphere</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138</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40%</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spend time with friends or family</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104</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30%</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 xml:space="preserve">Because </w:t>
            </w:r>
            <w:r w:rsidR="005E0CD9" w:rsidRPr="005E0CD9">
              <w:rPr>
                <w:color w:val="333333"/>
              </w:rPr>
              <w:t>the arts are an important part of who I am</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97</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28%</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do something new or out of the ordinary</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88</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26%</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escape from everyday life</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86</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25%</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lastRenderedPageBreak/>
              <w:t>To be inspired</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65</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19%</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learn something</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53</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15%</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For reflection</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35</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10%</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 xml:space="preserve">For a </w:t>
            </w:r>
            <w:r w:rsidR="005E0CD9" w:rsidRPr="005E0CD9">
              <w:rPr>
                <w:color w:val="333333"/>
              </w:rPr>
              <w:t>special occasion</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34</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10%</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For professional reasons</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34</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10%</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It would make me think</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28</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8%</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For academic reasons</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15</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4%</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For peace and quiet</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14</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4%</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 xml:space="preserve">Someone </w:t>
            </w:r>
            <w:r w:rsidR="005E0CD9" w:rsidRPr="005E0CD9">
              <w:rPr>
                <w:color w:val="333333"/>
              </w:rPr>
              <w:t>I knew was performing/exhibiting</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12</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Not my choice/a gift</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11</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entertain my children/grandchildren</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10</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To educate or stimulate my children/grandchildren</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6</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2%</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It was accessible</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5</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F7F23" w:rsidP="005F7F23">
            <w:pPr>
              <w:pStyle w:val="ADItabletext"/>
              <w:rPr>
                <w:color w:val="333333"/>
              </w:rPr>
            </w:pPr>
            <w:r w:rsidRPr="005E0CD9">
              <w:rPr>
                <w:color w:val="333333"/>
              </w:rPr>
              <w:t>Another reason (edited)</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4</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w:t>
            </w:r>
          </w:p>
        </w:tc>
      </w:tr>
      <w:tr w:rsidR="005E0CD9" w:rsidRPr="005E0CD9" w:rsidTr="00B62FA1">
        <w:trPr>
          <w:trHeight w:val="300"/>
        </w:trPr>
        <w:tc>
          <w:tcPr>
            <w:tcW w:w="4996" w:type="dxa"/>
            <w:tcBorders>
              <w:top w:val="nil"/>
              <w:left w:val="nil"/>
              <w:bottom w:val="nil"/>
              <w:right w:val="nil"/>
            </w:tcBorders>
            <w:shd w:val="clear" w:color="auto" w:fill="auto"/>
            <w:vAlign w:val="bottom"/>
            <w:hideMark/>
          </w:tcPr>
          <w:p w:rsidR="005E0CD9" w:rsidRPr="005E0CD9" w:rsidRDefault="005E0CD9" w:rsidP="005F7F23">
            <w:pPr>
              <w:pStyle w:val="ADItabletext"/>
              <w:rPr>
                <w:color w:val="333333"/>
              </w:rPr>
            </w:pPr>
            <w:r w:rsidRPr="005E0CD9">
              <w:rPr>
                <w:color w:val="333333"/>
              </w:rPr>
              <w:t>I can’t remember</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3</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r w:rsidRPr="005E0CD9">
              <w:t>1%</w:t>
            </w:r>
          </w:p>
        </w:tc>
      </w:tr>
      <w:tr w:rsidR="005E0CD9" w:rsidRPr="005E0CD9" w:rsidTr="00B62FA1">
        <w:trPr>
          <w:trHeight w:val="300"/>
        </w:trPr>
        <w:tc>
          <w:tcPr>
            <w:tcW w:w="4996" w:type="dxa"/>
            <w:tcBorders>
              <w:top w:val="nil"/>
              <w:left w:val="nil"/>
              <w:bottom w:val="nil"/>
              <w:right w:val="nil"/>
            </w:tcBorders>
            <w:shd w:val="clear" w:color="auto" w:fill="auto"/>
            <w:noWrap/>
            <w:vAlign w:val="bottom"/>
            <w:hideMark/>
          </w:tcPr>
          <w:p w:rsidR="005E0CD9" w:rsidRPr="005E0CD9" w:rsidRDefault="005E0CD9" w:rsidP="005F7F23">
            <w:pPr>
              <w:pStyle w:val="ADItabletext"/>
            </w:pPr>
          </w:p>
        </w:tc>
        <w:tc>
          <w:tcPr>
            <w:tcW w:w="1710" w:type="dxa"/>
            <w:tcBorders>
              <w:top w:val="single" w:sz="4" w:space="0" w:color="auto"/>
              <w:left w:val="nil"/>
              <w:bottom w:val="nil"/>
              <w:right w:val="nil"/>
            </w:tcBorders>
            <w:shd w:val="clear" w:color="auto" w:fill="auto"/>
            <w:noWrap/>
            <w:vAlign w:val="bottom"/>
            <w:hideMark/>
          </w:tcPr>
          <w:p w:rsidR="005E0CD9" w:rsidRPr="005E0CD9" w:rsidRDefault="005E0CD9" w:rsidP="005F7F23">
            <w:pPr>
              <w:pStyle w:val="ADItablefigures"/>
            </w:pPr>
            <w:r w:rsidRPr="005E0CD9">
              <w:t>344</w:t>
            </w:r>
          </w:p>
        </w:tc>
        <w:tc>
          <w:tcPr>
            <w:tcW w:w="1710" w:type="dxa"/>
            <w:tcBorders>
              <w:top w:val="nil"/>
              <w:left w:val="nil"/>
              <w:bottom w:val="nil"/>
              <w:right w:val="nil"/>
            </w:tcBorders>
            <w:shd w:val="clear" w:color="auto" w:fill="auto"/>
            <w:noWrap/>
            <w:vAlign w:val="bottom"/>
            <w:hideMark/>
          </w:tcPr>
          <w:p w:rsidR="005E0CD9" w:rsidRPr="005E0CD9" w:rsidRDefault="005E0CD9" w:rsidP="005F7F23">
            <w:pPr>
              <w:pStyle w:val="ADItablefigures"/>
            </w:pPr>
          </w:p>
        </w:tc>
      </w:tr>
    </w:tbl>
    <w:p w:rsidR="005E0CD9" w:rsidRDefault="005E0CD9" w:rsidP="005E0CD9"/>
    <w:p w:rsidR="003E1B86" w:rsidRDefault="00EA7351" w:rsidP="00EA7351">
      <w:pPr>
        <w:pStyle w:val="Caption"/>
      </w:pPr>
      <w:r>
        <w:t xml:space="preserve">Figure </w:t>
      </w:r>
      <w:r w:rsidR="0011511B">
        <w:fldChar w:fldCharType="begin"/>
      </w:r>
      <w:r w:rsidR="0011511B">
        <w:instrText xml:space="preserve"> SEQ Figure \* ARABIC </w:instrText>
      </w:r>
      <w:r w:rsidR="0011511B">
        <w:fldChar w:fldCharType="separate"/>
      </w:r>
      <w:r w:rsidR="00626050">
        <w:rPr>
          <w:noProof/>
        </w:rPr>
        <w:t>2</w:t>
      </w:r>
      <w:r w:rsidR="0011511B">
        <w:rPr>
          <w:noProof/>
        </w:rPr>
        <w:fldChar w:fldCharType="end"/>
      </w:r>
      <w:r>
        <w:t xml:space="preserve">: </w:t>
      </w:r>
      <w:r w:rsidRPr="00043646">
        <w:t>Why did you go to that event?</w:t>
      </w:r>
      <w:r>
        <w:t xml:space="preserve"> - </w:t>
      </w:r>
      <w:proofErr w:type="gramStart"/>
      <w:r>
        <w:t>word</w:t>
      </w:r>
      <w:proofErr w:type="gramEnd"/>
      <w:r>
        <w:t xml:space="preserve"> cloud</w:t>
      </w:r>
    </w:p>
    <w:p w:rsidR="003E1B86" w:rsidRDefault="008F1320" w:rsidP="005E0CD9">
      <w:r>
        <w:rPr>
          <w:noProof/>
          <w:lang w:val="en-IE" w:eastAsia="en-IE"/>
        </w:rPr>
        <w:drawing>
          <wp:inline distT="0" distB="0" distL="0" distR="0">
            <wp:extent cx="5731510" cy="3000375"/>
            <wp:effectExtent l="19050" t="0" r="2540" b="0"/>
            <wp:docPr id="21" name="Picture 20" descr="good night out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night out wordle.png"/>
                    <pic:cNvPicPr/>
                  </pic:nvPicPr>
                  <pic:blipFill>
                    <a:blip r:embed="rId13" cstate="print"/>
                    <a:srcRect t="8466" b="10718"/>
                    <a:stretch>
                      <a:fillRect/>
                    </a:stretch>
                  </pic:blipFill>
                  <pic:spPr>
                    <a:xfrm>
                      <a:off x="0" y="0"/>
                      <a:ext cx="5731510" cy="3000375"/>
                    </a:xfrm>
                    <a:prstGeom prst="rect">
                      <a:avLst/>
                    </a:prstGeom>
                  </pic:spPr>
                </pic:pic>
              </a:graphicData>
            </a:graphic>
          </wp:inline>
        </w:drawing>
      </w:r>
    </w:p>
    <w:p w:rsidR="000109F5" w:rsidRDefault="000109F5" w:rsidP="005E0CD9">
      <w:r>
        <w:t>Morris Hargreaves McIntyre divide</w:t>
      </w:r>
      <w:r w:rsidR="00C2652A">
        <w:t>s</w:t>
      </w:r>
      <w:r>
        <w:t xml:space="preserve"> these motivations into four key drivers:</w:t>
      </w:r>
    </w:p>
    <w:p w:rsidR="003F6620" w:rsidRPr="00DB6AE3" w:rsidRDefault="003F6620" w:rsidP="00DB6AE3">
      <w:pPr>
        <w:pStyle w:val="ListBullet"/>
        <w:rPr>
          <w:szCs w:val="24"/>
        </w:rPr>
      </w:pPr>
      <w:r w:rsidRPr="00DB6AE3">
        <w:rPr>
          <w:b/>
        </w:rPr>
        <w:t>Social</w:t>
      </w:r>
      <w:r w:rsidRPr="00DB6AE3">
        <w:t>: shared experience, entertainment, a change from the norm</w:t>
      </w:r>
    </w:p>
    <w:p w:rsidR="003F6620" w:rsidRPr="00DB6AE3" w:rsidRDefault="003F6620" w:rsidP="00DB6AE3">
      <w:pPr>
        <w:pStyle w:val="ListBullet"/>
        <w:rPr>
          <w:szCs w:val="24"/>
        </w:rPr>
      </w:pPr>
      <w:r w:rsidRPr="00DB6AE3">
        <w:rPr>
          <w:b/>
        </w:rPr>
        <w:t>Intellectual</w:t>
      </w:r>
      <w:r w:rsidRPr="00DB6AE3">
        <w:t>: self-improvement, knowledge and understanding, mind expansion, cultural identity</w:t>
      </w:r>
    </w:p>
    <w:p w:rsidR="003F6620" w:rsidRPr="00DB6AE3" w:rsidRDefault="003F6620" w:rsidP="00DB6AE3">
      <w:pPr>
        <w:pStyle w:val="ListBullet"/>
        <w:rPr>
          <w:szCs w:val="24"/>
        </w:rPr>
      </w:pPr>
      <w:r w:rsidRPr="00DB6AE3">
        <w:rPr>
          <w:b/>
        </w:rPr>
        <w:t>Emotional</w:t>
      </w:r>
      <w:r w:rsidRPr="00DB6AE3">
        <w:t>: escapism, aesthetic and emotional stimulation, a feast for the eyes and ears</w:t>
      </w:r>
    </w:p>
    <w:p w:rsidR="003F6620" w:rsidRPr="00C2652A" w:rsidRDefault="003F6620" w:rsidP="00DB6AE3">
      <w:pPr>
        <w:pStyle w:val="ListBullet"/>
        <w:rPr>
          <w:szCs w:val="24"/>
        </w:rPr>
      </w:pPr>
      <w:r w:rsidRPr="00DB6AE3">
        <w:rPr>
          <w:b/>
        </w:rPr>
        <w:lastRenderedPageBreak/>
        <w:t>Spiritual</w:t>
      </w:r>
      <w:r w:rsidRPr="00DB6AE3">
        <w:t>: soul food, inspiration, transcendental experiences</w:t>
      </w:r>
      <w:r w:rsidR="003F233E">
        <w:rPr>
          <w:rStyle w:val="FootnoteReference"/>
        </w:rPr>
        <w:footnoteReference w:id="11"/>
      </w:r>
    </w:p>
    <w:p w:rsidR="00C2652A" w:rsidRDefault="00C2652A" w:rsidP="00C2652A">
      <w:r>
        <w:t>Eight out of ten respondents selected at least one motivation from the Social driver category.</w:t>
      </w:r>
    </w:p>
    <w:p w:rsidR="003C6213" w:rsidRPr="00DB6AE3" w:rsidRDefault="003C6213" w:rsidP="003C6213">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20</w:t>
      </w:r>
      <w:r w:rsidR="0011511B">
        <w:rPr>
          <w:noProof/>
        </w:rPr>
        <w:fldChar w:fldCharType="end"/>
      </w:r>
      <w:r>
        <w:t xml:space="preserve">: </w:t>
      </w:r>
      <w:r w:rsidRPr="007E10EA">
        <w:t>Why did you go to that event?</w:t>
      </w:r>
      <w:r>
        <w:t xml:space="preserve"> - </w:t>
      </w:r>
      <w:proofErr w:type="gramStart"/>
      <w:r>
        <w:t>by</w:t>
      </w:r>
      <w:proofErr w:type="gramEnd"/>
      <w:r>
        <w:t xml:space="preserve"> key driver type</w:t>
      </w:r>
    </w:p>
    <w:tbl>
      <w:tblPr>
        <w:tblW w:w="5671" w:type="dxa"/>
        <w:tblInd w:w="108" w:type="dxa"/>
        <w:tblLook w:val="04A0" w:firstRow="1" w:lastRow="0" w:firstColumn="1" w:lastColumn="0" w:noHBand="0" w:noVBand="1"/>
      </w:tblPr>
      <w:tblGrid>
        <w:gridCol w:w="2251"/>
        <w:gridCol w:w="1710"/>
        <w:gridCol w:w="1710"/>
      </w:tblGrid>
      <w:tr w:rsidR="00DB6AE3" w:rsidRPr="000109F5" w:rsidTr="00DB6AE3">
        <w:trPr>
          <w:trHeight w:val="600"/>
        </w:trPr>
        <w:tc>
          <w:tcPr>
            <w:tcW w:w="2251" w:type="dxa"/>
            <w:tcBorders>
              <w:top w:val="nil"/>
              <w:left w:val="nil"/>
              <w:bottom w:val="nil"/>
              <w:right w:val="nil"/>
            </w:tcBorders>
            <w:shd w:val="clear" w:color="auto" w:fill="auto"/>
            <w:noWrap/>
            <w:vAlign w:val="bottom"/>
            <w:hideMark/>
          </w:tcPr>
          <w:p w:rsidR="00DB6AE3" w:rsidRPr="000109F5" w:rsidRDefault="00DB6AE3" w:rsidP="00DB6AE3">
            <w:pPr>
              <w:pStyle w:val="ADItableheader0"/>
              <w:jc w:val="left"/>
            </w:pPr>
            <w:r w:rsidRPr="000109F5">
              <w:t>Driver</w:t>
            </w:r>
          </w:p>
        </w:tc>
        <w:tc>
          <w:tcPr>
            <w:tcW w:w="1710" w:type="dxa"/>
            <w:tcBorders>
              <w:top w:val="nil"/>
              <w:left w:val="nil"/>
              <w:bottom w:val="nil"/>
              <w:right w:val="nil"/>
            </w:tcBorders>
            <w:shd w:val="clear" w:color="auto" w:fill="auto"/>
            <w:vAlign w:val="bottom"/>
            <w:hideMark/>
          </w:tcPr>
          <w:p w:rsidR="00DB6AE3" w:rsidRPr="000109F5" w:rsidRDefault="00DB6AE3" w:rsidP="00DB6AE3">
            <w:pPr>
              <w:pStyle w:val="ADItableheader0"/>
            </w:pPr>
            <w:r w:rsidRPr="000109F5">
              <w:t>No. of respondents</w:t>
            </w:r>
          </w:p>
        </w:tc>
        <w:tc>
          <w:tcPr>
            <w:tcW w:w="1710" w:type="dxa"/>
            <w:tcBorders>
              <w:top w:val="nil"/>
              <w:left w:val="nil"/>
              <w:bottom w:val="nil"/>
              <w:right w:val="nil"/>
            </w:tcBorders>
            <w:shd w:val="clear" w:color="auto" w:fill="auto"/>
            <w:vAlign w:val="bottom"/>
            <w:hideMark/>
          </w:tcPr>
          <w:p w:rsidR="00DB6AE3" w:rsidRPr="000109F5" w:rsidRDefault="00DB6AE3" w:rsidP="00DB6AE3">
            <w:pPr>
              <w:pStyle w:val="ADItableheader0"/>
            </w:pPr>
            <w:r w:rsidRPr="000109F5">
              <w:t>% of respondents</w:t>
            </w:r>
          </w:p>
        </w:tc>
      </w:tr>
      <w:tr w:rsidR="00DB6AE3" w:rsidRPr="000109F5" w:rsidTr="00DB6AE3">
        <w:trPr>
          <w:trHeight w:val="300"/>
        </w:trPr>
        <w:tc>
          <w:tcPr>
            <w:tcW w:w="2251" w:type="dxa"/>
            <w:tcBorders>
              <w:top w:val="nil"/>
              <w:left w:val="nil"/>
              <w:bottom w:val="nil"/>
              <w:right w:val="nil"/>
            </w:tcBorders>
            <w:shd w:val="clear" w:color="auto" w:fill="auto"/>
            <w:noWrap/>
            <w:vAlign w:val="bottom"/>
            <w:hideMark/>
          </w:tcPr>
          <w:p w:rsidR="00DB6AE3" w:rsidRPr="000109F5" w:rsidRDefault="00DB6AE3" w:rsidP="00DB6AE3">
            <w:pPr>
              <w:pStyle w:val="ADItabletext"/>
              <w:rPr>
                <w:color w:val="333333"/>
              </w:rPr>
            </w:pPr>
            <w:r w:rsidRPr="000109F5">
              <w:rPr>
                <w:color w:val="333333"/>
              </w:rPr>
              <w:t>Social</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257</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79%</w:t>
            </w:r>
          </w:p>
        </w:tc>
      </w:tr>
      <w:tr w:rsidR="00DB6AE3" w:rsidRPr="000109F5" w:rsidTr="00DB6AE3">
        <w:trPr>
          <w:trHeight w:val="300"/>
        </w:trPr>
        <w:tc>
          <w:tcPr>
            <w:tcW w:w="2251" w:type="dxa"/>
            <w:tcBorders>
              <w:top w:val="nil"/>
              <w:left w:val="nil"/>
              <w:bottom w:val="nil"/>
              <w:right w:val="nil"/>
            </w:tcBorders>
            <w:shd w:val="clear" w:color="auto" w:fill="auto"/>
            <w:noWrap/>
            <w:vAlign w:val="bottom"/>
            <w:hideMark/>
          </w:tcPr>
          <w:p w:rsidR="00DB6AE3" w:rsidRPr="000109F5" w:rsidRDefault="00DB6AE3" w:rsidP="00DB6AE3">
            <w:pPr>
              <w:pStyle w:val="ADItabletext"/>
              <w:rPr>
                <w:color w:val="333333"/>
              </w:rPr>
            </w:pPr>
            <w:r w:rsidRPr="000109F5">
              <w:rPr>
                <w:color w:val="333333"/>
              </w:rPr>
              <w:t>Emotional</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185</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57%</w:t>
            </w:r>
          </w:p>
        </w:tc>
      </w:tr>
      <w:tr w:rsidR="00DB6AE3" w:rsidRPr="000109F5" w:rsidTr="00DB6AE3">
        <w:trPr>
          <w:trHeight w:val="300"/>
        </w:trPr>
        <w:tc>
          <w:tcPr>
            <w:tcW w:w="2251" w:type="dxa"/>
            <w:tcBorders>
              <w:top w:val="nil"/>
              <w:left w:val="nil"/>
              <w:bottom w:val="nil"/>
              <w:right w:val="nil"/>
            </w:tcBorders>
            <w:shd w:val="clear" w:color="auto" w:fill="auto"/>
            <w:noWrap/>
            <w:vAlign w:val="bottom"/>
            <w:hideMark/>
          </w:tcPr>
          <w:p w:rsidR="00DB6AE3" w:rsidRPr="000109F5" w:rsidRDefault="00DB6AE3" w:rsidP="00DB6AE3">
            <w:pPr>
              <w:pStyle w:val="ADItabletext"/>
              <w:rPr>
                <w:color w:val="333333"/>
              </w:rPr>
            </w:pPr>
            <w:r w:rsidRPr="000109F5">
              <w:rPr>
                <w:color w:val="333333"/>
              </w:rPr>
              <w:t>Intellectual</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150</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46%</w:t>
            </w:r>
          </w:p>
        </w:tc>
      </w:tr>
      <w:tr w:rsidR="00DB6AE3" w:rsidRPr="000109F5" w:rsidTr="003C6213">
        <w:trPr>
          <w:trHeight w:val="300"/>
        </w:trPr>
        <w:tc>
          <w:tcPr>
            <w:tcW w:w="2251" w:type="dxa"/>
            <w:tcBorders>
              <w:top w:val="nil"/>
              <w:left w:val="nil"/>
              <w:bottom w:val="nil"/>
              <w:right w:val="nil"/>
            </w:tcBorders>
            <w:shd w:val="clear" w:color="auto" w:fill="auto"/>
            <w:noWrap/>
            <w:vAlign w:val="bottom"/>
            <w:hideMark/>
          </w:tcPr>
          <w:p w:rsidR="00DB6AE3" w:rsidRPr="000109F5" w:rsidRDefault="00DB6AE3" w:rsidP="00DB6AE3">
            <w:pPr>
              <w:pStyle w:val="ADItabletext"/>
              <w:rPr>
                <w:color w:val="333333"/>
              </w:rPr>
            </w:pPr>
            <w:r w:rsidRPr="000109F5">
              <w:rPr>
                <w:color w:val="333333"/>
              </w:rPr>
              <w:t>Spiritual</w:t>
            </w:r>
          </w:p>
        </w:tc>
        <w:tc>
          <w:tcPr>
            <w:tcW w:w="1710" w:type="dxa"/>
            <w:tcBorders>
              <w:top w:val="nil"/>
              <w:left w:val="nil"/>
              <w:bottom w:val="single" w:sz="4" w:space="0" w:color="auto"/>
              <w:right w:val="nil"/>
            </w:tcBorders>
            <w:shd w:val="clear" w:color="auto" w:fill="auto"/>
            <w:noWrap/>
            <w:vAlign w:val="bottom"/>
            <w:hideMark/>
          </w:tcPr>
          <w:p w:rsidR="00DB6AE3" w:rsidRPr="000109F5" w:rsidRDefault="00DB6AE3" w:rsidP="00DB6AE3">
            <w:pPr>
              <w:pStyle w:val="ADItablefigures"/>
            </w:pPr>
            <w:r w:rsidRPr="000109F5">
              <w:t>125</w:t>
            </w:r>
          </w:p>
        </w:tc>
        <w:tc>
          <w:tcPr>
            <w:tcW w:w="1710" w:type="dxa"/>
            <w:tcBorders>
              <w:top w:val="nil"/>
              <w:left w:val="nil"/>
              <w:bottom w:val="nil"/>
              <w:right w:val="nil"/>
            </w:tcBorders>
            <w:shd w:val="clear" w:color="auto" w:fill="auto"/>
            <w:noWrap/>
            <w:vAlign w:val="bottom"/>
            <w:hideMark/>
          </w:tcPr>
          <w:p w:rsidR="00DB6AE3" w:rsidRPr="000109F5" w:rsidRDefault="00DB6AE3" w:rsidP="00DB6AE3">
            <w:pPr>
              <w:pStyle w:val="ADItablefigures"/>
            </w:pPr>
            <w:r w:rsidRPr="000109F5">
              <w:t>39%</w:t>
            </w:r>
          </w:p>
        </w:tc>
      </w:tr>
      <w:tr w:rsidR="000109F5" w:rsidRPr="000109F5" w:rsidTr="003C6213">
        <w:trPr>
          <w:trHeight w:val="300"/>
        </w:trPr>
        <w:tc>
          <w:tcPr>
            <w:tcW w:w="2251" w:type="dxa"/>
            <w:tcBorders>
              <w:top w:val="nil"/>
              <w:left w:val="nil"/>
              <w:bottom w:val="nil"/>
              <w:right w:val="nil"/>
            </w:tcBorders>
            <w:shd w:val="clear" w:color="auto" w:fill="auto"/>
            <w:vAlign w:val="bottom"/>
            <w:hideMark/>
          </w:tcPr>
          <w:p w:rsidR="000109F5" w:rsidRPr="000109F5" w:rsidRDefault="000109F5" w:rsidP="00DB6AE3">
            <w:pPr>
              <w:pStyle w:val="ADItabletext"/>
              <w:rPr>
                <w:color w:val="333333"/>
              </w:rPr>
            </w:pPr>
            <w:r w:rsidRPr="000109F5">
              <w:rPr>
                <w:color w:val="333333"/>
              </w:rPr>
              <w:t>Total respondents</w:t>
            </w:r>
          </w:p>
        </w:tc>
        <w:tc>
          <w:tcPr>
            <w:tcW w:w="1710" w:type="dxa"/>
            <w:tcBorders>
              <w:top w:val="single" w:sz="4" w:space="0" w:color="auto"/>
              <w:left w:val="nil"/>
              <w:bottom w:val="nil"/>
              <w:right w:val="nil"/>
            </w:tcBorders>
            <w:shd w:val="clear" w:color="auto" w:fill="auto"/>
            <w:noWrap/>
            <w:vAlign w:val="bottom"/>
            <w:hideMark/>
          </w:tcPr>
          <w:p w:rsidR="000109F5" w:rsidRPr="000109F5" w:rsidRDefault="000109F5" w:rsidP="00DB6AE3">
            <w:pPr>
              <w:pStyle w:val="ADItablefigures"/>
            </w:pPr>
            <w:r w:rsidRPr="000109F5">
              <w:t>324</w:t>
            </w:r>
          </w:p>
        </w:tc>
        <w:tc>
          <w:tcPr>
            <w:tcW w:w="1710" w:type="dxa"/>
            <w:tcBorders>
              <w:top w:val="nil"/>
              <w:left w:val="nil"/>
              <w:bottom w:val="nil"/>
              <w:right w:val="nil"/>
            </w:tcBorders>
            <w:shd w:val="clear" w:color="auto" w:fill="auto"/>
            <w:noWrap/>
            <w:vAlign w:val="bottom"/>
            <w:hideMark/>
          </w:tcPr>
          <w:p w:rsidR="000109F5" w:rsidRPr="000109F5" w:rsidRDefault="000109F5" w:rsidP="00DB6AE3">
            <w:pPr>
              <w:pStyle w:val="ADItablefigures"/>
            </w:pPr>
          </w:p>
        </w:tc>
      </w:tr>
    </w:tbl>
    <w:p w:rsidR="00C2652A" w:rsidRDefault="00C2652A" w:rsidP="00C2652A"/>
    <w:p w:rsidR="00C2652A" w:rsidRDefault="00C2652A" w:rsidP="00C2652A">
      <w:r>
        <w:t xml:space="preserve">Respondents’ motivations are </w:t>
      </w:r>
      <w:r w:rsidR="004F7392">
        <w:t xml:space="preserve">more </w:t>
      </w:r>
      <w:r>
        <w:t>complex</w:t>
      </w:r>
      <w:r w:rsidR="004F7392">
        <w:t xml:space="preserve"> than this implies</w:t>
      </w:r>
      <w:r>
        <w:t>, though</w:t>
      </w:r>
      <w:r w:rsidR="00C311E6">
        <w:t>, with</w:t>
      </w:r>
      <w:r>
        <w:t xml:space="preserve"> only a third of respondents chose motivatio</w:t>
      </w:r>
      <w:r w:rsidR="004F7392">
        <w:t>ns from just one driver category</w:t>
      </w:r>
      <w:r>
        <w:t>.</w:t>
      </w:r>
    </w:p>
    <w:p w:rsidR="003C6213" w:rsidRDefault="003C6213" w:rsidP="003C6213">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21</w:t>
      </w:r>
      <w:r w:rsidR="0011511B">
        <w:rPr>
          <w:noProof/>
        </w:rPr>
        <w:fldChar w:fldCharType="end"/>
      </w:r>
      <w:r>
        <w:t xml:space="preserve">: </w:t>
      </w:r>
      <w:r w:rsidRPr="00A80729">
        <w:t>Why did you go to that event?</w:t>
      </w:r>
      <w:r>
        <w:t xml:space="preserve"> - </w:t>
      </w:r>
      <w:proofErr w:type="gramStart"/>
      <w:r>
        <w:t>number</w:t>
      </w:r>
      <w:proofErr w:type="gramEnd"/>
      <w:r>
        <w:t xml:space="preserve"> of key driver types selected</w:t>
      </w:r>
    </w:p>
    <w:tbl>
      <w:tblPr>
        <w:tblW w:w="4171" w:type="dxa"/>
        <w:tblInd w:w="93" w:type="dxa"/>
        <w:tblLook w:val="04A0" w:firstRow="1" w:lastRow="0" w:firstColumn="1" w:lastColumn="0" w:noHBand="0" w:noVBand="1"/>
      </w:tblPr>
      <w:tblGrid>
        <w:gridCol w:w="2251"/>
        <w:gridCol w:w="1710"/>
        <w:gridCol w:w="1710"/>
      </w:tblGrid>
      <w:tr w:rsidR="00C2652A" w:rsidRPr="00C2652A" w:rsidTr="00C2652A">
        <w:trPr>
          <w:trHeight w:val="255"/>
        </w:trPr>
        <w:tc>
          <w:tcPr>
            <w:tcW w:w="2251" w:type="dxa"/>
            <w:tcBorders>
              <w:top w:val="nil"/>
              <w:left w:val="nil"/>
              <w:bottom w:val="nil"/>
              <w:right w:val="nil"/>
            </w:tcBorders>
            <w:shd w:val="clear" w:color="auto" w:fill="auto"/>
            <w:noWrap/>
            <w:vAlign w:val="bottom"/>
            <w:hideMark/>
          </w:tcPr>
          <w:p w:rsidR="00C2652A" w:rsidRPr="00C2652A" w:rsidRDefault="00C2652A" w:rsidP="00C2652A">
            <w:pPr>
              <w:pStyle w:val="ADItableheader0"/>
              <w:jc w:val="left"/>
            </w:pPr>
            <w:r>
              <w:t>No. of driver categories</w:t>
            </w:r>
          </w:p>
        </w:tc>
        <w:tc>
          <w:tcPr>
            <w:tcW w:w="960" w:type="dxa"/>
            <w:tcBorders>
              <w:top w:val="nil"/>
              <w:left w:val="nil"/>
              <w:bottom w:val="nil"/>
              <w:right w:val="nil"/>
            </w:tcBorders>
            <w:shd w:val="clear" w:color="auto" w:fill="auto"/>
            <w:noWrap/>
            <w:vAlign w:val="bottom"/>
            <w:hideMark/>
          </w:tcPr>
          <w:p w:rsidR="00C2652A" w:rsidRPr="000109F5" w:rsidRDefault="00C2652A" w:rsidP="002D7D6A">
            <w:pPr>
              <w:pStyle w:val="ADItableheader0"/>
            </w:pPr>
            <w:r w:rsidRPr="000109F5">
              <w:t>No. of respondents</w:t>
            </w:r>
          </w:p>
        </w:tc>
        <w:tc>
          <w:tcPr>
            <w:tcW w:w="960" w:type="dxa"/>
            <w:tcBorders>
              <w:top w:val="nil"/>
              <w:left w:val="nil"/>
              <w:bottom w:val="nil"/>
              <w:right w:val="nil"/>
            </w:tcBorders>
            <w:shd w:val="clear" w:color="auto" w:fill="auto"/>
            <w:noWrap/>
            <w:vAlign w:val="bottom"/>
            <w:hideMark/>
          </w:tcPr>
          <w:p w:rsidR="00C2652A" w:rsidRPr="000109F5" w:rsidRDefault="00C2652A" w:rsidP="002D7D6A">
            <w:pPr>
              <w:pStyle w:val="ADItableheader0"/>
            </w:pPr>
            <w:r w:rsidRPr="000109F5">
              <w:t>% of respondents</w:t>
            </w:r>
          </w:p>
        </w:tc>
      </w:tr>
      <w:tr w:rsidR="00C2652A" w:rsidRPr="00C2652A" w:rsidTr="00C2652A">
        <w:trPr>
          <w:trHeight w:val="255"/>
        </w:trPr>
        <w:tc>
          <w:tcPr>
            <w:tcW w:w="2251" w:type="dxa"/>
            <w:tcBorders>
              <w:top w:val="nil"/>
              <w:left w:val="nil"/>
              <w:bottom w:val="nil"/>
              <w:right w:val="nil"/>
            </w:tcBorders>
            <w:shd w:val="clear" w:color="auto" w:fill="auto"/>
            <w:noWrap/>
            <w:vAlign w:val="bottom"/>
            <w:hideMark/>
          </w:tcPr>
          <w:p w:rsidR="00C2652A" w:rsidRPr="00C2652A" w:rsidRDefault="00C2652A" w:rsidP="00C2652A">
            <w:pPr>
              <w:pStyle w:val="ADItabletext"/>
            </w:pPr>
            <w:r>
              <w:t>One</w:t>
            </w:r>
          </w:p>
        </w:tc>
        <w:tc>
          <w:tcPr>
            <w:tcW w:w="960" w:type="dxa"/>
            <w:tcBorders>
              <w:top w:val="nil"/>
              <w:left w:val="nil"/>
              <w:bottom w:val="nil"/>
              <w:right w:val="nil"/>
            </w:tcBorders>
            <w:shd w:val="clear" w:color="auto" w:fill="auto"/>
            <w:noWrap/>
            <w:vAlign w:val="bottom"/>
            <w:hideMark/>
          </w:tcPr>
          <w:p w:rsidR="00C2652A" w:rsidRPr="00C2652A" w:rsidRDefault="00C2652A" w:rsidP="00C2652A">
            <w:pPr>
              <w:pStyle w:val="ADItablefigures"/>
            </w:pPr>
            <w:r w:rsidRPr="00C2652A">
              <w:t>106</w:t>
            </w:r>
          </w:p>
        </w:tc>
        <w:tc>
          <w:tcPr>
            <w:tcW w:w="960" w:type="dxa"/>
            <w:tcBorders>
              <w:top w:val="nil"/>
              <w:left w:val="nil"/>
              <w:bottom w:val="nil"/>
              <w:right w:val="nil"/>
            </w:tcBorders>
            <w:shd w:val="clear" w:color="auto" w:fill="auto"/>
            <w:noWrap/>
            <w:vAlign w:val="bottom"/>
            <w:hideMark/>
          </w:tcPr>
          <w:p w:rsidR="00C2652A" w:rsidRPr="00C2652A" w:rsidRDefault="00C2652A" w:rsidP="00C2652A">
            <w:pPr>
              <w:pStyle w:val="ADItablefigures"/>
            </w:pPr>
            <w:r w:rsidRPr="00C2652A">
              <w:t>33%</w:t>
            </w:r>
          </w:p>
        </w:tc>
      </w:tr>
      <w:tr w:rsidR="00C2652A" w:rsidRPr="00C2652A" w:rsidTr="00C2652A">
        <w:trPr>
          <w:trHeight w:val="255"/>
        </w:trPr>
        <w:tc>
          <w:tcPr>
            <w:tcW w:w="2251" w:type="dxa"/>
            <w:tcBorders>
              <w:top w:val="nil"/>
              <w:left w:val="nil"/>
              <w:bottom w:val="nil"/>
              <w:right w:val="nil"/>
            </w:tcBorders>
            <w:shd w:val="clear" w:color="auto" w:fill="auto"/>
            <w:noWrap/>
            <w:vAlign w:val="bottom"/>
            <w:hideMark/>
          </w:tcPr>
          <w:p w:rsidR="00C2652A" w:rsidRPr="00C2652A" w:rsidRDefault="00C2652A" w:rsidP="00C2652A">
            <w:pPr>
              <w:pStyle w:val="ADItabletext"/>
            </w:pPr>
            <w:r>
              <w:t>Two</w:t>
            </w:r>
          </w:p>
        </w:tc>
        <w:tc>
          <w:tcPr>
            <w:tcW w:w="960" w:type="dxa"/>
            <w:tcBorders>
              <w:top w:val="nil"/>
              <w:left w:val="nil"/>
              <w:bottom w:val="nil"/>
              <w:right w:val="nil"/>
            </w:tcBorders>
            <w:shd w:val="clear" w:color="auto" w:fill="auto"/>
            <w:noWrap/>
            <w:vAlign w:val="bottom"/>
            <w:hideMark/>
          </w:tcPr>
          <w:p w:rsidR="00C2652A" w:rsidRPr="00C2652A" w:rsidRDefault="00C2652A" w:rsidP="00C2652A">
            <w:pPr>
              <w:pStyle w:val="ADItablefigures"/>
            </w:pPr>
            <w:r w:rsidRPr="00C2652A">
              <w:t>92</w:t>
            </w:r>
          </w:p>
        </w:tc>
        <w:tc>
          <w:tcPr>
            <w:tcW w:w="960" w:type="dxa"/>
            <w:tcBorders>
              <w:top w:val="nil"/>
              <w:left w:val="nil"/>
              <w:bottom w:val="nil"/>
              <w:right w:val="nil"/>
            </w:tcBorders>
            <w:shd w:val="clear" w:color="auto" w:fill="auto"/>
            <w:noWrap/>
            <w:vAlign w:val="bottom"/>
            <w:hideMark/>
          </w:tcPr>
          <w:p w:rsidR="00C2652A" w:rsidRPr="00C2652A" w:rsidRDefault="00C2652A" w:rsidP="00C2652A">
            <w:pPr>
              <w:pStyle w:val="ADItablefigures"/>
            </w:pPr>
            <w:r w:rsidRPr="00C2652A">
              <w:t>28%</w:t>
            </w:r>
          </w:p>
        </w:tc>
      </w:tr>
      <w:tr w:rsidR="00C2652A" w:rsidRPr="00C2652A" w:rsidTr="00C2652A">
        <w:trPr>
          <w:trHeight w:val="255"/>
        </w:trPr>
        <w:tc>
          <w:tcPr>
            <w:tcW w:w="2251" w:type="dxa"/>
            <w:tcBorders>
              <w:top w:val="nil"/>
              <w:left w:val="nil"/>
              <w:bottom w:val="nil"/>
              <w:right w:val="nil"/>
            </w:tcBorders>
            <w:shd w:val="clear" w:color="auto" w:fill="auto"/>
            <w:noWrap/>
            <w:vAlign w:val="bottom"/>
            <w:hideMark/>
          </w:tcPr>
          <w:p w:rsidR="00C2652A" w:rsidRPr="00C2652A" w:rsidRDefault="00C2652A" w:rsidP="00C2652A">
            <w:pPr>
              <w:pStyle w:val="ADItabletext"/>
            </w:pPr>
            <w:r>
              <w:t>Three</w:t>
            </w:r>
          </w:p>
        </w:tc>
        <w:tc>
          <w:tcPr>
            <w:tcW w:w="960" w:type="dxa"/>
            <w:tcBorders>
              <w:top w:val="nil"/>
              <w:left w:val="nil"/>
              <w:bottom w:val="nil"/>
              <w:right w:val="nil"/>
            </w:tcBorders>
            <w:shd w:val="clear" w:color="auto" w:fill="auto"/>
            <w:noWrap/>
            <w:vAlign w:val="bottom"/>
            <w:hideMark/>
          </w:tcPr>
          <w:p w:rsidR="00C2652A" w:rsidRPr="00C2652A" w:rsidRDefault="00C2652A" w:rsidP="00C2652A">
            <w:pPr>
              <w:pStyle w:val="ADItablefigures"/>
            </w:pPr>
            <w:r w:rsidRPr="00C2652A">
              <w:t>77</w:t>
            </w:r>
          </w:p>
        </w:tc>
        <w:tc>
          <w:tcPr>
            <w:tcW w:w="960" w:type="dxa"/>
            <w:tcBorders>
              <w:top w:val="nil"/>
              <w:left w:val="nil"/>
              <w:bottom w:val="nil"/>
              <w:right w:val="nil"/>
            </w:tcBorders>
            <w:shd w:val="clear" w:color="auto" w:fill="auto"/>
            <w:noWrap/>
            <w:vAlign w:val="bottom"/>
            <w:hideMark/>
          </w:tcPr>
          <w:p w:rsidR="00C2652A" w:rsidRPr="00C2652A" w:rsidRDefault="00C2652A" w:rsidP="00C2652A">
            <w:pPr>
              <w:pStyle w:val="ADItablefigures"/>
            </w:pPr>
            <w:r w:rsidRPr="00C2652A">
              <w:t>24%</w:t>
            </w:r>
          </w:p>
        </w:tc>
      </w:tr>
      <w:tr w:rsidR="00C2652A" w:rsidRPr="00C2652A" w:rsidTr="003C6213">
        <w:trPr>
          <w:trHeight w:val="255"/>
        </w:trPr>
        <w:tc>
          <w:tcPr>
            <w:tcW w:w="2251" w:type="dxa"/>
            <w:tcBorders>
              <w:top w:val="nil"/>
              <w:left w:val="nil"/>
              <w:bottom w:val="nil"/>
              <w:right w:val="nil"/>
            </w:tcBorders>
            <w:shd w:val="clear" w:color="auto" w:fill="auto"/>
            <w:noWrap/>
            <w:vAlign w:val="bottom"/>
            <w:hideMark/>
          </w:tcPr>
          <w:p w:rsidR="00C2652A" w:rsidRPr="00C2652A" w:rsidRDefault="00C2652A" w:rsidP="00C2652A">
            <w:pPr>
              <w:pStyle w:val="ADItabletext"/>
            </w:pPr>
            <w:r>
              <w:t>Four</w:t>
            </w:r>
          </w:p>
        </w:tc>
        <w:tc>
          <w:tcPr>
            <w:tcW w:w="960" w:type="dxa"/>
            <w:tcBorders>
              <w:top w:val="nil"/>
              <w:left w:val="nil"/>
              <w:bottom w:val="single" w:sz="4" w:space="0" w:color="auto"/>
              <w:right w:val="nil"/>
            </w:tcBorders>
            <w:shd w:val="clear" w:color="auto" w:fill="auto"/>
            <w:noWrap/>
            <w:vAlign w:val="bottom"/>
            <w:hideMark/>
          </w:tcPr>
          <w:p w:rsidR="00C2652A" w:rsidRPr="00C2652A" w:rsidRDefault="00C2652A" w:rsidP="00C2652A">
            <w:pPr>
              <w:pStyle w:val="ADItablefigures"/>
            </w:pPr>
            <w:r w:rsidRPr="00C2652A">
              <w:t>49</w:t>
            </w:r>
          </w:p>
        </w:tc>
        <w:tc>
          <w:tcPr>
            <w:tcW w:w="960" w:type="dxa"/>
            <w:tcBorders>
              <w:top w:val="nil"/>
              <w:left w:val="nil"/>
              <w:bottom w:val="single" w:sz="4" w:space="0" w:color="auto"/>
              <w:right w:val="nil"/>
            </w:tcBorders>
            <w:shd w:val="clear" w:color="auto" w:fill="auto"/>
            <w:noWrap/>
            <w:vAlign w:val="bottom"/>
            <w:hideMark/>
          </w:tcPr>
          <w:p w:rsidR="00C2652A" w:rsidRPr="00C2652A" w:rsidRDefault="00C2652A" w:rsidP="00C2652A">
            <w:pPr>
              <w:pStyle w:val="ADItablefigures"/>
            </w:pPr>
            <w:r w:rsidRPr="00C2652A">
              <w:t>15%</w:t>
            </w:r>
          </w:p>
        </w:tc>
      </w:tr>
      <w:tr w:rsidR="00C2652A" w:rsidRPr="00C2652A" w:rsidTr="003C6213">
        <w:trPr>
          <w:trHeight w:val="255"/>
        </w:trPr>
        <w:tc>
          <w:tcPr>
            <w:tcW w:w="2251" w:type="dxa"/>
            <w:tcBorders>
              <w:top w:val="nil"/>
              <w:left w:val="nil"/>
              <w:bottom w:val="nil"/>
              <w:right w:val="nil"/>
            </w:tcBorders>
            <w:shd w:val="clear" w:color="auto" w:fill="auto"/>
            <w:noWrap/>
            <w:vAlign w:val="bottom"/>
            <w:hideMark/>
          </w:tcPr>
          <w:p w:rsidR="00C2652A" w:rsidRPr="00C2652A" w:rsidRDefault="00C2652A" w:rsidP="00C2652A">
            <w:pPr>
              <w:pStyle w:val="ADItabletext"/>
            </w:pPr>
            <w:r w:rsidRPr="00C2652A">
              <w:t>Total respondents</w:t>
            </w:r>
          </w:p>
        </w:tc>
        <w:tc>
          <w:tcPr>
            <w:tcW w:w="960" w:type="dxa"/>
            <w:tcBorders>
              <w:top w:val="single" w:sz="4" w:space="0" w:color="auto"/>
              <w:left w:val="nil"/>
              <w:bottom w:val="nil"/>
              <w:right w:val="nil"/>
            </w:tcBorders>
            <w:shd w:val="clear" w:color="auto" w:fill="auto"/>
            <w:noWrap/>
            <w:vAlign w:val="bottom"/>
            <w:hideMark/>
          </w:tcPr>
          <w:p w:rsidR="00C2652A" w:rsidRPr="00C2652A" w:rsidRDefault="00C2652A" w:rsidP="00C2652A">
            <w:pPr>
              <w:pStyle w:val="ADItablefigures"/>
            </w:pPr>
            <w:r w:rsidRPr="00C2652A">
              <w:t>324</w:t>
            </w:r>
          </w:p>
        </w:tc>
        <w:tc>
          <w:tcPr>
            <w:tcW w:w="960" w:type="dxa"/>
            <w:tcBorders>
              <w:top w:val="single" w:sz="4" w:space="0" w:color="auto"/>
              <w:left w:val="nil"/>
              <w:bottom w:val="nil"/>
              <w:right w:val="nil"/>
            </w:tcBorders>
            <w:shd w:val="clear" w:color="auto" w:fill="auto"/>
            <w:noWrap/>
            <w:vAlign w:val="bottom"/>
            <w:hideMark/>
          </w:tcPr>
          <w:p w:rsidR="00C2652A" w:rsidRPr="00C2652A" w:rsidRDefault="00C2652A" w:rsidP="00C2652A">
            <w:pPr>
              <w:pStyle w:val="ADItablefigures"/>
            </w:pPr>
            <w:r>
              <w:t>100%</w:t>
            </w:r>
          </w:p>
        </w:tc>
      </w:tr>
    </w:tbl>
    <w:p w:rsidR="000109F5" w:rsidRPr="005E0CD9" w:rsidRDefault="000109F5" w:rsidP="005E0CD9"/>
    <w:p w:rsidR="00654EE3" w:rsidRDefault="00654EE3" w:rsidP="005604F3">
      <w:pPr>
        <w:pStyle w:val="Heading1"/>
      </w:pPr>
      <w:bookmarkStart w:id="24" w:name="_Toc497022773"/>
      <w:r>
        <w:t>Barriers</w:t>
      </w:r>
      <w:bookmarkEnd w:id="24"/>
      <w:r>
        <w:t xml:space="preserve"> </w:t>
      </w:r>
    </w:p>
    <w:p w:rsidR="00F204FD" w:rsidRDefault="00F204FD" w:rsidP="00F204FD">
      <w:pPr>
        <w:pStyle w:val="Heading2"/>
      </w:pPr>
      <w:bookmarkStart w:id="25" w:name="_Ref495329267"/>
      <w:bookmarkStart w:id="26" w:name="_Toc497022774"/>
      <w:r>
        <w:t>Barriers to going out</w:t>
      </w:r>
      <w:bookmarkEnd w:id="25"/>
      <w:bookmarkEnd w:id="26"/>
    </w:p>
    <w:p w:rsidR="00951E1B" w:rsidRDefault="00F204FD" w:rsidP="00F204FD">
      <w:r>
        <w:t>Only 11 respondents (2%) said n</w:t>
      </w:r>
      <w:r w:rsidR="00F97BAA">
        <w:t>othing stopped them going out.</w:t>
      </w:r>
    </w:p>
    <w:p w:rsidR="001A4A56" w:rsidRDefault="001A4A56" w:rsidP="00F204FD">
      <w:r>
        <w:t>The key barriers are:</w:t>
      </w:r>
    </w:p>
    <w:p w:rsidR="001A4A56" w:rsidRDefault="001A4A56" w:rsidP="00F9305D">
      <w:r w:rsidRPr="00F9305D">
        <w:rPr>
          <w:b/>
        </w:rPr>
        <w:t>Access</w:t>
      </w:r>
      <w:r>
        <w:t xml:space="preserve">: </w:t>
      </w:r>
      <w:r w:rsidR="00C311E6">
        <w:t>33</w:t>
      </w:r>
      <w:r w:rsidR="00F204FD">
        <w:t>% ment</w:t>
      </w:r>
      <w:r w:rsidR="0092027E">
        <w:t>ioned an access issue</w:t>
      </w:r>
    </w:p>
    <w:p w:rsidR="0092027E" w:rsidRDefault="0092027E" w:rsidP="0092027E">
      <w:pPr>
        <w:ind w:left="360"/>
      </w:pPr>
      <w:r>
        <w:t>“</w:t>
      </w:r>
      <w:r w:rsidRPr="0092027E">
        <w:t xml:space="preserve">Access </w:t>
      </w:r>
      <w:r w:rsidR="005E5431">
        <w:t>to venues for wheelchair users c</w:t>
      </w:r>
      <w:r w:rsidRPr="0092027E">
        <w:t>an be hit and miss.... And where the seating area for wheelchair users is often not respected by people sitting in front.... They often stand, blocking our view of the performance</w:t>
      </w:r>
      <w:proofErr w:type="gramStart"/>
      <w:r w:rsidRPr="0092027E">
        <w:t>!...</w:t>
      </w:r>
      <w:proofErr w:type="gramEnd"/>
      <w:r>
        <w:t>”</w:t>
      </w:r>
    </w:p>
    <w:p w:rsidR="005E5431" w:rsidRDefault="005E5431" w:rsidP="0092027E">
      <w:pPr>
        <w:ind w:left="360"/>
      </w:pPr>
    </w:p>
    <w:p w:rsidR="00C311E6" w:rsidRPr="00F9305D" w:rsidRDefault="00C311E6" w:rsidP="00F9305D">
      <w:r w:rsidRPr="00F9305D">
        <w:rPr>
          <w:b/>
        </w:rPr>
        <w:t>Lack of support:</w:t>
      </w:r>
      <w:r w:rsidRPr="00F9305D">
        <w:t xml:space="preserve"> 22% cited issues around social isolation and lack of adequate support</w:t>
      </w:r>
      <w:r w:rsidR="00C75385" w:rsidRPr="00F9305D">
        <w:t>,</w:t>
      </w:r>
      <w:r w:rsidRPr="00F9305D">
        <w:t xml:space="preserve"> no-one to go</w:t>
      </w:r>
      <w:r w:rsidR="0092027E" w:rsidRPr="00F9305D">
        <w:t xml:space="preserve"> with, </w:t>
      </w:r>
      <w:proofErr w:type="gramStart"/>
      <w:r w:rsidR="0092027E" w:rsidRPr="00F9305D">
        <w:t>availability</w:t>
      </w:r>
      <w:proofErr w:type="gramEnd"/>
      <w:r w:rsidR="0092027E" w:rsidRPr="00F9305D">
        <w:t xml:space="preserve"> of PA etc</w:t>
      </w:r>
    </w:p>
    <w:p w:rsidR="0092027E" w:rsidRDefault="004314DB" w:rsidP="004314DB">
      <w:pPr>
        <w:ind w:left="360"/>
      </w:pPr>
      <w:r>
        <w:t>“I</w:t>
      </w:r>
      <w:r w:rsidRPr="004314DB">
        <w:t xml:space="preserve"> am ill and witho</w:t>
      </w:r>
      <w:r>
        <w:t>ut enough support eg PA and if I had this I</w:t>
      </w:r>
      <w:r w:rsidRPr="004314DB">
        <w:t xml:space="preserve"> would be enabled.</w:t>
      </w:r>
      <w:r w:rsidR="006659E3">
        <w:t>”</w:t>
      </w:r>
    </w:p>
    <w:p w:rsidR="006659E3" w:rsidRDefault="00630B0F" w:rsidP="004314DB">
      <w:pPr>
        <w:ind w:left="360"/>
      </w:pPr>
      <w:r>
        <w:t>“The</w:t>
      </w:r>
      <w:r w:rsidRPr="00630B0F">
        <w:t xml:space="preserve"> people I was relying on to have a better social life are now married and have families of their own care for.</w:t>
      </w:r>
      <w:r>
        <w:t>”</w:t>
      </w:r>
    </w:p>
    <w:p w:rsidR="00111C28" w:rsidRDefault="00111C28" w:rsidP="004314DB">
      <w:pPr>
        <w:ind w:left="360"/>
      </w:pPr>
    </w:p>
    <w:p w:rsidR="001A4A56" w:rsidRDefault="001A4A56" w:rsidP="00F9305D">
      <w:r w:rsidRPr="00F9305D">
        <w:rPr>
          <w:b/>
        </w:rPr>
        <w:t>Health:</w:t>
      </w:r>
      <w:r>
        <w:t xml:space="preserve"> </w:t>
      </w:r>
      <w:r w:rsidR="00F204FD">
        <w:t>29% mentioned poor health or th</w:t>
      </w:r>
      <w:r w:rsidR="0092027E">
        <w:t>eir impairment as the barrier</w:t>
      </w:r>
    </w:p>
    <w:p w:rsidR="0092027E" w:rsidRDefault="0092027E" w:rsidP="0092027E">
      <w:pPr>
        <w:ind w:left="360"/>
      </w:pPr>
      <w:r>
        <w:t>“</w:t>
      </w:r>
      <w:r w:rsidRPr="0092027E">
        <w:t>Can't drive, poor vision, exhaustion, lack of time</w:t>
      </w:r>
      <w:r>
        <w:t>”</w:t>
      </w:r>
    </w:p>
    <w:p w:rsidR="005E5431" w:rsidRDefault="005E5431" w:rsidP="0092027E">
      <w:pPr>
        <w:ind w:left="360"/>
      </w:pPr>
    </w:p>
    <w:p w:rsidR="001A4A56" w:rsidRDefault="001A4A56" w:rsidP="00F9305D">
      <w:r w:rsidRPr="00F9305D">
        <w:rPr>
          <w:b/>
        </w:rPr>
        <w:t>Cost:</w:t>
      </w:r>
      <w:r>
        <w:t xml:space="preserve"> 25% said </w:t>
      </w:r>
      <w:r w:rsidR="0092027E">
        <w:t>they could not afford to go out</w:t>
      </w:r>
    </w:p>
    <w:p w:rsidR="001B318E" w:rsidRDefault="001B318E" w:rsidP="001B318E">
      <w:pPr>
        <w:ind w:left="360"/>
      </w:pPr>
      <w:proofErr w:type="gramStart"/>
      <w:r>
        <w:t>“A lack of time be</w:t>
      </w:r>
      <w:r w:rsidRPr="001B318E">
        <w:t>c</w:t>
      </w:r>
      <w:r>
        <w:t>a</w:t>
      </w:r>
      <w:r w:rsidRPr="001B318E">
        <w:t>use of being busy</w:t>
      </w:r>
      <w:r>
        <w:t xml:space="preserve"> with college stuff.</w:t>
      </w:r>
      <w:proofErr w:type="gramEnd"/>
      <w:r>
        <w:t xml:space="preserve"> Money is another reason I</w:t>
      </w:r>
      <w:r w:rsidRPr="001B318E">
        <w:t xml:space="preserve"> don't go out as often as everything these days is not cheap</w:t>
      </w:r>
      <w:r>
        <w:t>”</w:t>
      </w:r>
    </w:p>
    <w:p w:rsidR="005E5431" w:rsidRDefault="005E5431" w:rsidP="001B318E">
      <w:pPr>
        <w:ind w:left="360"/>
      </w:pPr>
    </w:p>
    <w:p w:rsidR="001A4A56" w:rsidRDefault="001A4A56" w:rsidP="00F9305D">
      <w:r w:rsidRPr="00F9305D">
        <w:rPr>
          <w:b/>
        </w:rPr>
        <w:t>Getting there:</w:t>
      </w:r>
      <w:r>
        <w:t xml:space="preserve"> </w:t>
      </w:r>
      <w:r w:rsidR="0092027E">
        <w:t>15% mentioned transport issues</w:t>
      </w:r>
    </w:p>
    <w:p w:rsidR="00C75385" w:rsidRPr="00111C28" w:rsidRDefault="00111C28" w:rsidP="00111C28">
      <w:pPr>
        <w:ind w:left="720"/>
      </w:pPr>
      <w:proofErr w:type="gramStart"/>
      <w:r>
        <w:t>“</w:t>
      </w:r>
      <w:r w:rsidRPr="00111C28">
        <w:t>The logistical difficulties of my condition and feeling ill.</w:t>
      </w:r>
      <w:proofErr w:type="gramEnd"/>
      <w:r w:rsidRPr="00111C28">
        <w:t xml:space="preserve"> Being much less able to get around by myself than I was (I can only use my scooter on the Luas; there isn't enough turning space on the bus to get off easily).</w:t>
      </w:r>
      <w:r>
        <w:t>”</w:t>
      </w:r>
    </w:p>
    <w:p w:rsidR="005E5431" w:rsidRDefault="005E5431" w:rsidP="005E5431">
      <w:pPr>
        <w:pStyle w:val="ListBullet"/>
        <w:numPr>
          <w:ilvl w:val="0"/>
          <w:numId w:val="0"/>
        </w:numPr>
        <w:ind w:left="360" w:hanging="360"/>
      </w:pPr>
    </w:p>
    <w:p w:rsidR="00C311E6" w:rsidRDefault="00051564" w:rsidP="00C311E6">
      <w:r>
        <w:t>M</w:t>
      </w:r>
      <w:r w:rsidR="00F9305D">
        <w:t>ost</w:t>
      </w:r>
      <w:r>
        <w:t xml:space="preserve"> respondents cited multiple reasons:</w:t>
      </w:r>
    </w:p>
    <w:p w:rsidR="00051564" w:rsidRDefault="00051564" w:rsidP="00051564">
      <w:pPr>
        <w:ind w:left="720"/>
      </w:pPr>
      <w:r>
        <w:t>“</w:t>
      </w:r>
      <w:r w:rsidRPr="00051564">
        <w:t>Disability, chronic pain, health problems, live alone, friends deceased, no</w:t>
      </w:r>
      <w:r>
        <w:t>-</w:t>
      </w:r>
      <w:r w:rsidRPr="00051564">
        <w:t xml:space="preserve">one to go with, </w:t>
      </w:r>
      <w:proofErr w:type="gramStart"/>
      <w:r w:rsidRPr="00051564">
        <w:t>feel</w:t>
      </w:r>
      <w:proofErr w:type="gramEnd"/>
      <w:r w:rsidRPr="00051564">
        <w:t xml:space="preserve"> odd-on</w:t>
      </w:r>
      <w:r>
        <w:t>e-out because of my health and m</w:t>
      </w:r>
      <w:r w:rsidRPr="00051564">
        <w:t>obility problems, people don</w:t>
      </w:r>
      <w:r>
        <w:t>’</w:t>
      </w:r>
      <w:r w:rsidRPr="00051564">
        <w:t>t want to know.</w:t>
      </w:r>
      <w:r>
        <w:t>”</w:t>
      </w:r>
    </w:p>
    <w:p w:rsidR="008F1320" w:rsidRDefault="008F1320">
      <w:pPr>
        <w:spacing w:line="240" w:lineRule="auto"/>
        <w:ind w:left="714" w:hanging="357"/>
        <w:rPr>
          <w:rFonts w:cstheme="minorBidi"/>
          <w:bCs/>
          <w:color w:val="333300"/>
          <w:szCs w:val="18"/>
          <w:lang w:eastAsia="en-US"/>
        </w:rPr>
      </w:pPr>
      <w:r>
        <w:br w:type="page"/>
      </w:r>
    </w:p>
    <w:p w:rsidR="00F204FD" w:rsidRDefault="002019AA" w:rsidP="002019AA">
      <w:pPr>
        <w:pStyle w:val="Caption"/>
      </w:pPr>
      <w:r>
        <w:lastRenderedPageBreak/>
        <w:t xml:space="preserve">Table </w:t>
      </w:r>
      <w:r w:rsidR="0011511B">
        <w:fldChar w:fldCharType="begin"/>
      </w:r>
      <w:r w:rsidR="0011511B">
        <w:instrText xml:space="preserve"> SEQ Table \* ARABIC </w:instrText>
      </w:r>
      <w:r w:rsidR="0011511B">
        <w:fldChar w:fldCharType="separate"/>
      </w:r>
      <w:r w:rsidR="00626050">
        <w:rPr>
          <w:noProof/>
        </w:rPr>
        <w:t>22</w:t>
      </w:r>
      <w:r w:rsidR="0011511B">
        <w:rPr>
          <w:noProof/>
        </w:rPr>
        <w:fldChar w:fldCharType="end"/>
      </w:r>
      <w:r>
        <w:t>: W</w:t>
      </w:r>
      <w:r w:rsidRPr="00381787">
        <w:t>hat stops you going out more often?</w:t>
      </w:r>
    </w:p>
    <w:tbl>
      <w:tblPr>
        <w:tblW w:w="9033" w:type="dxa"/>
        <w:tblInd w:w="108" w:type="dxa"/>
        <w:tblLook w:val="04A0" w:firstRow="1" w:lastRow="0" w:firstColumn="1" w:lastColumn="0" w:noHBand="0" w:noVBand="1"/>
      </w:tblPr>
      <w:tblGrid>
        <w:gridCol w:w="5613"/>
        <w:gridCol w:w="1710"/>
        <w:gridCol w:w="1710"/>
      </w:tblGrid>
      <w:tr w:rsidR="00F204FD" w:rsidRPr="009625BE" w:rsidTr="002019AA">
        <w:trPr>
          <w:trHeight w:val="6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header0"/>
              <w:jc w:val="left"/>
            </w:pPr>
            <w:r w:rsidRPr="009625BE">
              <w:t>Theme</w:t>
            </w:r>
          </w:p>
        </w:tc>
        <w:tc>
          <w:tcPr>
            <w:tcW w:w="1710" w:type="dxa"/>
            <w:tcBorders>
              <w:top w:val="nil"/>
              <w:left w:val="nil"/>
              <w:bottom w:val="nil"/>
              <w:right w:val="nil"/>
            </w:tcBorders>
            <w:shd w:val="clear" w:color="auto" w:fill="auto"/>
            <w:vAlign w:val="bottom"/>
            <w:hideMark/>
          </w:tcPr>
          <w:p w:rsidR="00F204FD" w:rsidRPr="009625BE" w:rsidRDefault="00F204FD" w:rsidP="00F204FD">
            <w:pPr>
              <w:pStyle w:val="ADItableheader0"/>
            </w:pPr>
            <w:r w:rsidRPr="009625BE">
              <w:t>No. of respondents</w:t>
            </w:r>
          </w:p>
        </w:tc>
        <w:tc>
          <w:tcPr>
            <w:tcW w:w="1710" w:type="dxa"/>
            <w:tcBorders>
              <w:top w:val="nil"/>
              <w:left w:val="nil"/>
              <w:bottom w:val="nil"/>
              <w:right w:val="nil"/>
            </w:tcBorders>
            <w:shd w:val="clear" w:color="auto" w:fill="auto"/>
            <w:vAlign w:val="bottom"/>
            <w:hideMark/>
          </w:tcPr>
          <w:p w:rsidR="00F204FD" w:rsidRPr="009625BE" w:rsidRDefault="00F204FD" w:rsidP="00F204FD">
            <w:pPr>
              <w:pStyle w:val="ADItableheader0"/>
            </w:pPr>
            <w:r w:rsidRPr="009625BE">
              <w:t>% of respondents</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2019AA" w:rsidRDefault="00F204FD" w:rsidP="00F204FD">
            <w:pPr>
              <w:pStyle w:val="ADItabletext"/>
              <w:rPr>
                <w:b/>
              </w:rPr>
            </w:pPr>
            <w:r w:rsidRPr="002019AA">
              <w:rPr>
                <w:b/>
              </w:rPr>
              <w:t>Access issues</w:t>
            </w:r>
          </w:p>
        </w:tc>
        <w:tc>
          <w:tcPr>
            <w:tcW w:w="1710" w:type="dxa"/>
            <w:tcBorders>
              <w:top w:val="nil"/>
              <w:left w:val="nil"/>
              <w:bottom w:val="nil"/>
              <w:right w:val="nil"/>
            </w:tcBorders>
            <w:shd w:val="clear" w:color="auto" w:fill="auto"/>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Locations with inadequate access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57</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Reliant on others/not enough support</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48</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C47C7A" w:rsidP="00F204FD">
            <w:pPr>
              <w:pStyle w:val="ADItabletext"/>
            </w:pPr>
            <w:r>
              <w:t>No-one to go with</w:t>
            </w:r>
            <w:r w:rsidR="00F204FD" w:rsidRPr="009625BE">
              <w:t xml:space="preserve"> socially</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31</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7%</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Attitudes of others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15</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Too noisy</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14</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Availability of interpreters/captioning/audio description/inadequate loop systems</w:t>
            </w:r>
          </w:p>
        </w:tc>
        <w:tc>
          <w:tcPr>
            <w:tcW w:w="1710" w:type="dxa"/>
            <w:tcBorders>
              <w:top w:val="nil"/>
              <w:left w:val="nil"/>
              <w:bottom w:val="nil"/>
              <w:right w:val="nil"/>
            </w:tcBorders>
            <w:shd w:val="clear" w:color="auto" w:fill="auto"/>
            <w:noWrap/>
            <w:vAlign w:val="center"/>
            <w:hideMark/>
          </w:tcPr>
          <w:p w:rsidR="00F204FD" w:rsidRPr="009625BE" w:rsidRDefault="00F204FD" w:rsidP="00F204FD">
            <w:pPr>
              <w:pStyle w:val="ADItablefigures"/>
            </w:pPr>
            <w:r w:rsidRPr="009625BE">
              <w:t>13</w:t>
            </w:r>
          </w:p>
        </w:tc>
        <w:tc>
          <w:tcPr>
            <w:tcW w:w="1710" w:type="dxa"/>
            <w:tcBorders>
              <w:top w:val="nil"/>
              <w:left w:val="nil"/>
              <w:bottom w:val="nil"/>
              <w:right w:val="nil"/>
            </w:tcBorders>
            <w:shd w:val="clear" w:color="auto" w:fill="auto"/>
            <w:noWrap/>
            <w:vAlign w:val="center"/>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Inadequate seating (availability and position)</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12</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2019AA" w:rsidP="00F204FD">
            <w:pPr>
              <w:pStyle w:val="ADItabletext"/>
            </w:pPr>
            <w:r>
              <w:t xml:space="preserve">Experience </w:t>
            </w:r>
            <w:r w:rsidR="00F204FD" w:rsidRPr="009625BE">
              <w:t>too stressful because of access issues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12</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Crowds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10</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Lack of accessible toilets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8</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Can't afford to bring PA</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7</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Availability of PA service</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7</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Lack of information about access and facilities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5</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Need for planning</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4</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vAlign w:val="bottom"/>
            <w:hideMark/>
          </w:tcPr>
          <w:p w:rsidR="00F204FD" w:rsidRPr="002019AA" w:rsidRDefault="00F204FD" w:rsidP="00F204FD">
            <w:pPr>
              <w:pStyle w:val="ADItabletext"/>
              <w:rPr>
                <w:b/>
              </w:rPr>
            </w:pPr>
            <w:r w:rsidRPr="002019AA">
              <w:rPr>
                <w:b/>
              </w:rPr>
              <w:t>Time and money</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Can't afford it</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111</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25%</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Lack of time/other commitments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74</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17%</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FC5428" w:rsidRDefault="00F204FD" w:rsidP="00F204FD">
            <w:pPr>
              <w:pStyle w:val="ADItabletext"/>
              <w:rPr>
                <w:b/>
              </w:rPr>
            </w:pPr>
            <w:r w:rsidRPr="00FC5428">
              <w:rPr>
                <w:b/>
              </w:rPr>
              <w:t>Health</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All health/impairment reasons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129</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29%</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Low energy levels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41</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9%</w:t>
            </w:r>
          </w:p>
        </w:tc>
      </w:tr>
      <w:tr w:rsidR="00F204FD" w:rsidRPr="009625BE" w:rsidTr="002019AA">
        <w:trPr>
          <w:trHeight w:val="300"/>
        </w:trPr>
        <w:tc>
          <w:tcPr>
            <w:tcW w:w="5613" w:type="dxa"/>
            <w:tcBorders>
              <w:top w:val="nil"/>
              <w:left w:val="nil"/>
              <w:bottom w:val="nil"/>
              <w:right w:val="nil"/>
            </w:tcBorders>
            <w:shd w:val="clear" w:color="auto" w:fill="auto"/>
            <w:vAlign w:val="bottom"/>
            <w:hideMark/>
          </w:tcPr>
          <w:p w:rsidR="00F204FD" w:rsidRPr="009625BE" w:rsidRDefault="00F204FD" w:rsidP="00F204FD">
            <w:pPr>
              <w:pStyle w:val="ADItabletext"/>
            </w:pPr>
            <w:r w:rsidRPr="009625BE">
              <w:t>Communication difficulties owing to sensory impairment</w:t>
            </w:r>
          </w:p>
        </w:tc>
        <w:tc>
          <w:tcPr>
            <w:tcW w:w="1710" w:type="dxa"/>
            <w:tcBorders>
              <w:top w:val="nil"/>
              <w:left w:val="nil"/>
              <w:bottom w:val="nil"/>
              <w:right w:val="nil"/>
            </w:tcBorders>
            <w:shd w:val="clear" w:color="auto" w:fill="auto"/>
            <w:noWrap/>
            <w:vAlign w:val="center"/>
            <w:hideMark/>
          </w:tcPr>
          <w:p w:rsidR="00F204FD" w:rsidRPr="009625BE" w:rsidRDefault="00F204FD" w:rsidP="00F204FD">
            <w:pPr>
              <w:pStyle w:val="ADItablefigures"/>
            </w:pPr>
            <w:r w:rsidRPr="009625BE">
              <w:t>31</w:t>
            </w:r>
          </w:p>
        </w:tc>
        <w:tc>
          <w:tcPr>
            <w:tcW w:w="1710" w:type="dxa"/>
            <w:tcBorders>
              <w:top w:val="nil"/>
              <w:left w:val="nil"/>
              <w:bottom w:val="nil"/>
              <w:right w:val="nil"/>
            </w:tcBorders>
            <w:shd w:val="clear" w:color="auto" w:fill="auto"/>
            <w:noWrap/>
            <w:vAlign w:val="center"/>
            <w:hideMark/>
          </w:tcPr>
          <w:p w:rsidR="00F204FD" w:rsidRPr="009625BE" w:rsidRDefault="00F204FD" w:rsidP="00F204FD">
            <w:pPr>
              <w:pStyle w:val="ADItablefigures"/>
            </w:pPr>
            <w:r w:rsidRPr="009625BE">
              <w:t>7%</w:t>
            </w:r>
          </w:p>
        </w:tc>
      </w:tr>
      <w:tr w:rsidR="00F204FD" w:rsidRPr="009625BE" w:rsidTr="002019AA">
        <w:trPr>
          <w:trHeight w:val="300"/>
        </w:trPr>
        <w:tc>
          <w:tcPr>
            <w:tcW w:w="5613" w:type="dxa"/>
            <w:tcBorders>
              <w:top w:val="nil"/>
              <w:left w:val="nil"/>
              <w:bottom w:val="nil"/>
              <w:right w:val="nil"/>
            </w:tcBorders>
            <w:shd w:val="clear" w:color="auto" w:fill="auto"/>
            <w:vAlign w:val="bottom"/>
            <w:hideMark/>
          </w:tcPr>
          <w:p w:rsidR="00F204FD" w:rsidRPr="009625BE" w:rsidRDefault="00F204FD" w:rsidP="00F204FD">
            <w:pPr>
              <w:pStyle w:val="ADItabletext"/>
            </w:pPr>
            <w:r w:rsidRPr="009625BE">
              <w:t>Physical mobility issues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9</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vAlign w:val="bottom"/>
            <w:hideMark/>
          </w:tcPr>
          <w:p w:rsidR="00F204FD" w:rsidRPr="009625BE" w:rsidRDefault="00F204FD" w:rsidP="00F204FD">
            <w:pPr>
              <w:pStyle w:val="ADItabletext"/>
            </w:pPr>
            <w:r w:rsidRPr="009625BE">
              <w:t>Difficulties because of visual impairment</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6</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Age</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5</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2019AA" w:rsidRDefault="00F204FD" w:rsidP="00F204FD">
            <w:pPr>
              <w:pStyle w:val="ADItabletext"/>
              <w:rPr>
                <w:b/>
              </w:rPr>
            </w:pPr>
            <w:r w:rsidRPr="002019AA">
              <w:rPr>
                <w:b/>
              </w:rPr>
              <w:t>Practical barriers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Transport</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71</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15%</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Child minding</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8</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081788" w:rsidRDefault="00F204FD" w:rsidP="00F204FD">
            <w:pPr>
              <w:pStyle w:val="ADItabletext"/>
              <w:rPr>
                <w:b/>
              </w:rPr>
            </w:pPr>
            <w:r w:rsidRPr="00081788">
              <w:rPr>
                <w:b/>
              </w:rPr>
              <w:t>What's on offer</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Not enough choice in my area</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13</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Scheduling of events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4</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Lack of information about suitable events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2019AA" w:rsidRDefault="00F204FD" w:rsidP="00F204FD">
            <w:pPr>
              <w:pStyle w:val="ADItabletext"/>
              <w:rPr>
                <w:b/>
              </w:rPr>
            </w:pPr>
            <w:r w:rsidRPr="002019AA">
              <w:rPr>
                <w:b/>
              </w:rPr>
              <w:t>Attitudes</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Lack of motivation</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15</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Lack of confidence</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12</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3%</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Concerns about safety at night</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8</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2%</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Prefer to stay at home</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6</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r w:rsidR="00F204FD" w:rsidRPr="009625BE" w:rsidTr="002019AA">
        <w:trPr>
          <w:trHeight w:val="300"/>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Other</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6</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r w:rsidRPr="009625BE">
              <w:t>1%</w:t>
            </w:r>
          </w:p>
        </w:tc>
      </w:tr>
      <w:tr w:rsidR="00F204FD" w:rsidRPr="009625BE" w:rsidTr="002019AA">
        <w:trPr>
          <w:trHeight w:val="315"/>
        </w:trPr>
        <w:tc>
          <w:tcPr>
            <w:tcW w:w="5613" w:type="dxa"/>
            <w:tcBorders>
              <w:top w:val="nil"/>
              <w:left w:val="nil"/>
              <w:bottom w:val="nil"/>
              <w:right w:val="nil"/>
            </w:tcBorders>
            <w:shd w:val="clear" w:color="auto" w:fill="auto"/>
            <w:noWrap/>
            <w:vAlign w:val="bottom"/>
            <w:hideMark/>
          </w:tcPr>
          <w:p w:rsidR="00F204FD" w:rsidRPr="009625BE" w:rsidRDefault="00F204FD" w:rsidP="00F204FD">
            <w:pPr>
              <w:pStyle w:val="ADItabletext"/>
            </w:pPr>
            <w:r w:rsidRPr="009625BE">
              <w:t>Total</w:t>
            </w:r>
            <w:r>
              <w:t xml:space="preserve"> respondents</w:t>
            </w:r>
          </w:p>
        </w:tc>
        <w:tc>
          <w:tcPr>
            <w:tcW w:w="1710" w:type="dxa"/>
            <w:tcBorders>
              <w:top w:val="single" w:sz="4" w:space="0" w:color="auto"/>
              <w:left w:val="nil"/>
              <w:bottom w:val="nil"/>
              <w:right w:val="nil"/>
            </w:tcBorders>
            <w:shd w:val="clear" w:color="auto" w:fill="auto"/>
            <w:noWrap/>
            <w:vAlign w:val="bottom"/>
            <w:hideMark/>
          </w:tcPr>
          <w:p w:rsidR="00F204FD" w:rsidRPr="009625BE" w:rsidRDefault="00F204FD" w:rsidP="00F204FD">
            <w:pPr>
              <w:pStyle w:val="ADItablefigures"/>
            </w:pPr>
            <w:r w:rsidRPr="009625BE">
              <w:t>448</w:t>
            </w:r>
          </w:p>
        </w:tc>
        <w:tc>
          <w:tcPr>
            <w:tcW w:w="1710" w:type="dxa"/>
            <w:tcBorders>
              <w:top w:val="nil"/>
              <w:left w:val="nil"/>
              <w:bottom w:val="nil"/>
              <w:right w:val="nil"/>
            </w:tcBorders>
            <w:shd w:val="clear" w:color="auto" w:fill="auto"/>
            <w:noWrap/>
            <w:vAlign w:val="bottom"/>
            <w:hideMark/>
          </w:tcPr>
          <w:p w:rsidR="00F204FD" w:rsidRPr="009625BE" w:rsidRDefault="00F204FD" w:rsidP="00F204FD">
            <w:pPr>
              <w:pStyle w:val="ADItablefigures"/>
            </w:pPr>
          </w:p>
        </w:tc>
      </w:tr>
    </w:tbl>
    <w:p w:rsidR="003F54FE" w:rsidRDefault="003F54FE" w:rsidP="003F54FE"/>
    <w:p w:rsidR="00EA7351" w:rsidRDefault="00EA7351" w:rsidP="00EA7351">
      <w:pPr>
        <w:pStyle w:val="Caption"/>
      </w:pPr>
      <w:r>
        <w:t xml:space="preserve">Figure </w:t>
      </w:r>
      <w:r w:rsidR="0011511B">
        <w:fldChar w:fldCharType="begin"/>
      </w:r>
      <w:r w:rsidR="0011511B">
        <w:instrText xml:space="preserve"> SEQ Figure \* ARABIC </w:instrText>
      </w:r>
      <w:r w:rsidR="0011511B">
        <w:fldChar w:fldCharType="separate"/>
      </w:r>
      <w:r w:rsidR="00626050">
        <w:rPr>
          <w:noProof/>
        </w:rPr>
        <w:t>3</w:t>
      </w:r>
      <w:r w:rsidR="0011511B">
        <w:rPr>
          <w:noProof/>
        </w:rPr>
        <w:fldChar w:fldCharType="end"/>
      </w:r>
      <w:r>
        <w:t>: W</w:t>
      </w:r>
      <w:r w:rsidRPr="00A05A01">
        <w:t>hat stops you going out more often?</w:t>
      </w:r>
    </w:p>
    <w:p w:rsidR="00F204FD" w:rsidRDefault="004F5A40" w:rsidP="00654EE3">
      <w:pPr>
        <w:pStyle w:val="Heading2"/>
      </w:pPr>
      <w:r>
        <w:rPr>
          <w:noProof/>
          <w:lang w:val="en-IE" w:eastAsia="en-IE"/>
        </w:rPr>
        <w:drawing>
          <wp:inline distT="0" distB="0" distL="0" distR="0">
            <wp:extent cx="5731510" cy="2905125"/>
            <wp:effectExtent l="19050" t="0" r="2540" b="0"/>
            <wp:docPr id="22" name="Picture 21" descr="barriers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s wordle.png"/>
                    <pic:cNvPicPr/>
                  </pic:nvPicPr>
                  <pic:blipFill>
                    <a:blip r:embed="rId14" cstate="print"/>
                    <a:srcRect t="8462" b="13333"/>
                    <a:stretch>
                      <a:fillRect/>
                    </a:stretch>
                  </pic:blipFill>
                  <pic:spPr>
                    <a:xfrm>
                      <a:off x="0" y="0"/>
                      <a:ext cx="5731510" cy="2905125"/>
                    </a:xfrm>
                    <a:prstGeom prst="rect">
                      <a:avLst/>
                    </a:prstGeom>
                  </pic:spPr>
                </pic:pic>
              </a:graphicData>
            </a:graphic>
          </wp:inline>
        </w:drawing>
      </w:r>
    </w:p>
    <w:p w:rsidR="00EA7351" w:rsidRDefault="00EA7351" w:rsidP="00EA7351"/>
    <w:p w:rsidR="00654EE3" w:rsidRDefault="00654EE3" w:rsidP="00654EE3">
      <w:pPr>
        <w:pStyle w:val="Heading2"/>
      </w:pPr>
      <w:bookmarkStart w:id="27" w:name="_Toc497022775"/>
      <w:r>
        <w:t xml:space="preserve">Awareness of local </w:t>
      </w:r>
      <w:r w:rsidR="00F204FD">
        <w:t xml:space="preserve">arts </w:t>
      </w:r>
      <w:r>
        <w:t>venues</w:t>
      </w:r>
      <w:bookmarkEnd w:id="27"/>
    </w:p>
    <w:p w:rsidR="002C3D3C" w:rsidRDefault="00654EE3" w:rsidP="00654EE3">
      <w:r>
        <w:t>365 respondents</w:t>
      </w:r>
      <w:r w:rsidR="002C3D3C">
        <w:t xml:space="preserve"> (90%)</w:t>
      </w:r>
      <w:r>
        <w:t xml:space="preserve"> </w:t>
      </w:r>
      <w:r w:rsidR="002C3D3C">
        <w:t xml:space="preserve">were able to </w:t>
      </w:r>
      <w:r>
        <w:t>describe where they could see live events</w:t>
      </w:r>
      <w:r w:rsidR="002C3D3C">
        <w:t xml:space="preserve"> or exhibitions in their area.</w:t>
      </w:r>
      <w:r w:rsidR="002C3D3C" w:rsidRPr="002C3D3C">
        <w:t xml:space="preserve"> </w:t>
      </w:r>
      <w:r w:rsidR="002C3D3C">
        <w:t xml:space="preserve"> Four respondents (1%) said they weren’t interested in live events or exhibitions.</w:t>
      </w:r>
    </w:p>
    <w:p w:rsidR="00654EE3" w:rsidRDefault="002C3D3C" w:rsidP="00654EE3">
      <w:r>
        <w:t>Just</w:t>
      </w:r>
      <w:r w:rsidR="00654EE3">
        <w:t xml:space="preserve"> 11 </w:t>
      </w:r>
      <w:r>
        <w:t xml:space="preserve">respondents </w:t>
      </w:r>
      <w:r w:rsidR="00654EE3">
        <w:t>(3%) said they didn’t know.  Another 40 answered the previous and following questions but not this one</w:t>
      </w:r>
      <w:r>
        <w:t>,</w:t>
      </w:r>
      <w:r w:rsidR="00654EE3">
        <w:t xml:space="preserve"> so it is possible they didn’t know either – this would mean 10% of 405 respondents did not know</w:t>
      </w:r>
      <w:r>
        <w:t xml:space="preserve"> where they could see live events or exhibitions in their area</w:t>
      </w:r>
      <w:r w:rsidR="00654EE3">
        <w:t>.</w:t>
      </w:r>
    </w:p>
    <w:p w:rsidR="00654EE3" w:rsidRDefault="00654EE3" w:rsidP="00654EE3">
      <w:r>
        <w:t xml:space="preserve">15 respondents (4%) said that there were no venues in their area that were accessible to them. 12 (3%) said that </w:t>
      </w:r>
      <w:r w:rsidR="002C3D3C">
        <w:t>local venues were too far away or too difficult to get to  Overall, therefore, 20% were not aware of a local venue that was accessible to them.</w:t>
      </w:r>
      <w:r>
        <w:t>.</w:t>
      </w:r>
    </w:p>
    <w:p w:rsidR="00654EE3" w:rsidRDefault="002C3D3C" w:rsidP="00654EE3">
      <w:r>
        <w:t>69 respondents (17%) specifically mentioned community venues or informal venues such as pubs, hotels or libraries etc.</w:t>
      </w:r>
    </w:p>
    <w:p w:rsidR="00096072" w:rsidRPr="00654EE3" w:rsidRDefault="00096072" w:rsidP="00654EE3"/>
    <w:p w:rsidR="00657135" w:rsidRDefault="005604F3" w:rsidP="005604F3">
      <w:pPr>
        <w:pStyle w:val="Heading1"/>
      </w:pPr>
      <w:bookmarkStart w:id="28" w:name="_Toc497022776"/>
      <w:r>
        <w:lastRenderedPageBreak/>
        <w:t>When do people prefer to go out?</w:t>
      </w:r>
      <w:bookmarkEnd w:id="28"/>
    </w:p>
    <w:p w:rsidR="00DB7309" w:rsidRDefault="00DB7309" w:rsidP="00DB7309">
      <w:r>
        <w:t>Many respondents are flexible in terms of when they prefer to go out.  22% said they were happy to go out anytime, day or evening.  20% preferred to go out in the daytime only and 16% preferred evenings only.  19% were only available at some point during the weekend.</w:t>
      </w:r>
      <w:r>
        <w:rPr>
          <w:rStyle w:val="FootnoteReference"/>
        </w:rPr>
        <w:footnoteReference w:id="12"/>
      </w:r>
      <w:r>
        <w:t xml:space="preserve">  24% had limited availability, preferring to go out only on one or two days or evenings per week.</w:t>
      </w:r>
    </w:p>
    <w:p w:rsidR="004904C3" w:rsidRDefault="004904C3" w:rsidP="004904C3">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23</w:t>
      </w:r>
      <w:r w:rsidR="0011511B">
        <w:rPr>
          <w:noProof/>
        </w:rPr>
        <w:fldChar w:fldCharType="end"/>
      </w:r>
      <w:r>
        <w:t>: W</w:t>
      </w:r>
      <w:r w:rsidRPr="003B3DBF">
        <w:t>hen would you prefer to go out?</w:t>
      </w:r>
    </w:p>
    <w:tbl>
      <w:tblPr>
        <w:tblW w:w="8069" w:type="dxa"/>
        <w:tblInd w:w="108" w:type="dxa"/>
        <w:tblLook w:val="04A0" w:firstRow="1" w:lastRow="0" w:firstColumn="1" w:lastColumn="0" w:noHBand="0" w:noVBand="1"/>
      </w:tblPr>
      <w:tblGrid>
        <w:gridCol w:w="4649"/>
        <w:gridCol w:w="1710"/>
        <w:gridCol w:w="1710"/>
      </w:tblGrid>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header0"/>
              <w:jc w:val="left"/>
            </w:pPr>
            <w:r w:rsidRPr="004904C3">
              <w:t>Day of week/time</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header0"/>
            </w:pPr>
            <w:r w:rsidRPr="004904C3">
              <w:t>No. of respondents</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header0"/>
            </w:pPr>
            <w:r w:rsidRPr="004904C3">
              <w:t>Total respondents</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Daytime</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389</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84%</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Evening</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370</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80%</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Daytime only</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94</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20%</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Evening only</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75</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16%</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Anytime - evening AND daytime</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103</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22%</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Weekends only (</w:t>
            </w:r>
            <w:proofErr w:type="spellStart"/>
            <w:r w:rsidRPr="004904C3">
              <w:rPr>
                <w:color w:val="333333"/>
              </w:rPr>
              <w:t>incl</w:t>
            </w:r>
            <w:proofErr w:type="spellEnd"/>
            <w:r w:rsidRPr="004904C3">
              <w:rPr>
                <w:color w:val="333333"/>
              </w:rPr>
              <w:t xml:space="preserve"> Fri eve)</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90</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19%</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pPr>
            <w:r w:rsidRPr="004904C3">
              <w:t>One or two days/evenings per week only</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113</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24%</w:t>
            </w: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Total respondents</w:t>
            </w:r>
          </w:p>
        </w:tc>
        <w:tc>
          <w:tcPr>
            <w:tcW w:w="1710" w:type="dxa"/>
            <w:tcBorders>
              <w:top w:val="single" w:sz="4" w:space="0" w:color="auto"/>
              <w:left w:val="nil"/>
              <w:bottom w:val="nil"/>
              <w:right w:val="nil"/>
            </w:tcBorders>
            <w:shd w:val="clear" w:color="auto" w:fill="auto"/>
            <w:noWrap/>
            <w:vAlign w:val="bottom"/>
            <w:hideMark/>
          </w:tcPr>
          <w:p w:rsidR="004904C3" w:rsidRPr="004904C3" w:rsidRDefault="004904C3" w:rsidP="004904C3">
            <w:pPr>
              <w:pStyle w:val="ADItablefigures"/>
            </w:pPr>
            <w:r w:rsidRPr="004904C3">
              <w:t>464</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p>
        </w:tc>
      </w:tr>
      <w:tr w:rsidR="004904C3" w:rsidRPr="004904C3" w:rsidTr="004904C3">
        <w:trPr>
          <w:trHeight w:val="300"/>
        </w:trPr>
        <w:tc>
          <w:tcPr>
            <w:tcW w:w="4649" w:type="dxa"/>
            <w:tcBorders>
              <w:top w:val="nil"/>
              <w:left w:val="nil"/>
              <w:bottom w:val="nil"/>
              <w:right w:val="nil"/>
            </w:tcBorders>
            <w:shd w:val="clear" w:color="auto" w:fill="auto"/>
            <w:noWrap/>
            <w:vAlign w:val="bottom"/>
            <w:hideMark/>
          </w:tcPr>
          <w:p w:rsidR="004904C3" w:rsidRPr="004904C3" w:rsidRDefault="004904C3" w:rsidP="004904C3">
            <w:pPr>
              <w:pStyle w:val="ADItabletext"/>
              <w:rPr>
                <w:color w:val="333333"/>
              </w:rPr>
            </w:pPr>
            <w:r w:rsidRPr="004904C3">
              <w:rPr>
                <w:color w:val="333333"/>
              </w:rPr>
              <w:t>No response</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r w:rsidRPr="004904C3">
              <w:t>59</w:t>
            </w:r>
          </w:p>
        </w:tc>
        <w:tc>
          <w:tcPr>
            <w:tcW w:w="1710" w:type="dxa"/>
            <w:tcBorders>
              <w:top w:val="nil"/>
              <w:left w:val="nil"/>
              <w:bottom w:val="nil"/>
              <w:right w:val="nil"/>
            </w:tcBorders>
            <w:shd w:val="clear" w:color="auto" w:fill="auto"/>
            <w:noWrap/>
            <w:vAlign w:val="bottom"/>
            <w:hideMark/>
          </w:tcPr>
          <w:p w:rsidR="004904C3" w:rsidRPr="004904C3" w:rsidRDefault="004904C3" w:rsidP="004904C3">
            <w:pPr>
              <w:pStyle w:val="ADItablefigures"/>
            </w:pPr>
          </w:p>
        </w:tc>
      </w:tr>
    </w:tbl>
    <w:p w:rsidR="004904C3" w:rsidRDefault="004904C3" w:rsidP="00DB7309"/>
    <w:p w:rsidR="009625BE" w:rsidRDefault="00095DCC" w:rsidP="00095DCC">
      <w:pPr>
        <w:pStyle w:val="Heading1"/>
      </w:pPr>
      <w:bookmarkStart w:id="29" w:name="_Toc497022777"/>
      <w:r>
        <w:t>Keeping informed</w:t>
      </w:r>
      <w:bookmarkEnd w:id="29"/>
    </w:p>
    <w:p w:rsidR="00095DCC" w:rsidRDefault="003269CD" w:rsidP="00095DCC">
      <w:r>
        <w:t>Two thirds of respondents find out what is happening in their area through personal contacts.  This means that people who are socially isolated are likely to remain so as they are not part of these word of mouth networks.</w:t>
      </w:r>
      <w:r w:rsidR="00F13339">
        <w:t xml:space="preserve">  </w:t>
      </w:r>
      <w:r w:rsidR="00EA6CC0">
        <w:t>Respondents living with parents or guardians are less likely to use any of the information sources listed and in particular less likely to have other people tell them about events (48% compared to 6&amp;% for all respondents).</w:t>
      </w:r>
    </w:p>
    <w:p w:rsidR="003269CD" w:rsidRDefault="00FF48A7" w:rsidP="00095DCC">
      <w:r>
        <w:t>Facebook is the social media platform used by the majority of respondents (52%) with just 15% saying they find out through Twitter,</w:t>
      </w:r>
      <w:r w:rsidR="002D7D6A">
        <w:t xml:space="preserve"> </w:t>
      </w:r>
      <w:r w:rsidR="009A180D">
        <w:t xml:space="preserve">6% through Instagram and 4% through Snapchat.  </w:t>
      </w:r>
      <w:r w:rsidR="00A07C73">
        <w:t>The respondents who</w:t>
      </w:r>
      <w:r w:rsidR="003C0D7E">
        <w:t xml:space="preserve"> use Snapchat are from all age bands under 55, although half are aged 19 to 24.  Instagram users are f</w:t>
      </w:r>
      <w:r w:rsidR="00A07C73">
        <w:t>rom all age bands</w:t>
      </w:r>
      <w:r w:rsidR="00B13BA3">
        <w:t xml:space="preserve"> 25 or ove</w:t>
      </w:r>
      <w:r w:rsidR="00A07C73">
        <w:t>r and Twitter users are from all age bands</w:t>
      </w:r>
      <w:r w:rsidR="00B13BA3">
        <w:t>.</w:t>
      </w:r>
    </w:p>
    <w:p w:rsidR="002B6D37" w:rsidRDefault="002B6D37" w:rsidP="00095DCC">
      <w:r>
        <w:lastRenderedPageBreak/>
        <w:t xml:space="preserve">It is notable that posters are an important source of information, used by 43% of respondents as usually </w:t>
      </w:r>
      <w:r w:rsidR="00967AAB">
        <w:t>less</w:t>
      </w:r>
      <w:r>
        <w:t xml:space="preserve"> than a fifth of respondents to theatre surveys say they heard about a show from a poster.</w:t>
      </w:r>
    </w:p>
    <w:p w:rsidR="000E5A44" w:rsidRPr="00095DCC" w:rsidRDefault="000E5A44" w:rsidP="000E5A44">
      <w:pPr>
        <w:pStyle w:val="Caption"/>
      </w:pPr>
      <w:r>
        <w:t xml:space="preserve">Table </w:t>
      </w:r>
      <w:r w:rsidR="0011511B">
        <w:fldChar w:fldCharType="begin"/>
      </w:r>
      <w:r w:rsidR="0011511B">
        <w:instrText xml:space="preserve"> SEQ Table \* ARABIC </w:instrText>
      </w:r>
      <w:r w:rsidR="0011511B">
        <w:fldChar w:fldCharType="separate"/>
      </w:r>
      <w:r w:rsidR="00626050">
        <w:rPr>
          <w:noProof/>
        </w:rPr>
        <w:t>24</w:t>
      </w:r>
      <w:r w:rsidR="0011511B">
        <w:rPr>
          <w:noProof/>
        </w:rPr>
        <w:fldChar w:fldCharType="end"/>
      </w:r>
      <w:r>
        <w:t>: H</w:t>
      </w:r>
      <w:r w:rsidRPr="00282F88">
        <w:t>ow do you usually find out what’s happening in your area?</w:t>
      </w:r>
    </w:p>
    <w:tbl>
      <w:tblPr>
        <w:tblW w:w="9543" w:type="dxa"/>
        <w:tblInd w:w="108" w:type="dxa"/>
        <w:tblLook w:val="04A0" w:firstRow="1" w:lastRow="0" w:firstColumn="1" w:lastColumn="0" w:noHBand="0" w:noVBand="1"/>
      </w:tblPr>
      <w:tblGrid>
        <w:gridCol w:w="6123"/>
        <w:gridCol w:w="1710"/>
        <w:gridCol w:w="1710"/>
      </w:tblGrid>
      <w:tr w:rsidR="002B6D37" w:rsidRPr="002B6D37" w:rsidTr="000E5A44">
        <w:trPr>
          <w:trHeight w:val="600"/>
        </w:trPr>
        <w:tc>
          <w:tcPr>
            <w:tcW w:w="6123" w:type="dxa"/>
            <w:tcBorders>
              <w:top w:val="nil"/>
              <w:left w:val="nil"/>
              <w:bottom w:val="nil"/>
              <w:right w:val="nil"/>
            </w:tcBorders>
            <w:shd w:val="clear" w:color="auto" w:fill="auto"/>
            <w:noWrap/>
            <w:vAlign w:val="bottom"/>
            <w:hideMark/>
          </w:tcPr>
          <w:p w:rsidR="002B6D37" w:rsidRPr="002B6D37" w:rsidRDefault="002B6D37" w:rsidP="002B6D37">
            <w:pPr>
              <w:pStyle w:val="ADItableheader0"/>
              <w:jc w:val="left"/>
            </w:pPr>
            <w:r w:rsidRPr="002B6D37">
              <w:t>Information source</w:t>
            </w:r>
          </w:p>
        </w:tc>
        <w:tc>
          <w:tcPr>
            <w:tcW w:w="1710" w:type="dxa"/>
            <w:tcBorders>
              <w:top w:val="nil"/>
              <w:left w:val="nil"/>
              <w:bottom w:val="nil"/>
              <w:right w:val="nil"/>
            </w:tcBorders>
            <w:shd w:val="clear" w:color="auto" w:fill="auto"/>
            <w:vAlign w:val="bottom"/>
            <w:hideMark/>
          </w:tcPr>
          <w:p w:rsidR="002B6D37" w:rsidRPr="002B6D37" w:rsidRDefault="002B6D37" w:rsidP="002B6D37">
            <w:pPr>
              <w:pStyle w:val="ADItableheader0"/>
            </w:pPr>
            <w:r w:rsidRPr="002B6D37">
              <w:t>No. of respondents</w:t>
            </w:r>
          </w:p>
        </w:tc>
        <w:tc>
          <w:tcPr>
            <w:tcW w:w="1710" w:type="dxa"/>
            <w:tcBorders>
              <w:top w:val="nil"/>
              <w:left w:val="nil"/>
              <w:bottom w:val="nil"/>
              <w:right w:val="nil"/>
            </w:tcBorders>
            <w:shd w:val="clear" w:color="auto" w:fill="auto"/>
            <w:vAlign w:val="bottom"/>
            <w:hideMark/>
          </w:tcPr>
          <w:p w:rsidR="002B6D37" w:rsidRPr="002B6D37" w:rsidRDefault="002B6D37" w:rsidP="002B6D37">
            <w:pPr>
              <w:pStyle w:val="ADItableheader0"/>
            </w:pPr>
            <w:r w:rsidRPr="002B6D37">
              <w:t>% of respondents</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Other people tell me</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300</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68%</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Facebook</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230</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52%</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Posters</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191</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43%</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Emails sent by the organisers</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174</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39%</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Websites</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173</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39%</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Newspaper or magazine news items, reviews or listings</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144</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33%</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Brochures or leaflets - picked up</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132</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30%</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Local radio</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127</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29%</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Brochures or leaflets - in the post</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110</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25%</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Advertisements in newspapers or magazines</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110</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25%</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National radio</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92</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21%</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Emails sent by friends or family</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81</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18%</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0E5A44" w:rsidRPr="002B6D37" w:rsidRDefault="002B6D37" w:rsidP="002B6D37">
            <w:pPr>
              <w:pStyle w:val="ADItabletext"/>
              <w:rPr>
                <w:color w:val="333333"/>
              </w:rPr>
            </w:pPr>
            <w:r w:rsidRPr="002B6D37">
              <w:rPr>
                <w:color w:val="333333"/>
              </w:rPr>
              <w:t>T</w:t>
            </w:r>
            <w:r w:rsidR="000E5A44">
              <w:rPr>
                <w:color w:val="333333"/>
              </w:rPr>
              <w:t>V</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80</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18%</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Newsletter from a service or advocacy organisation</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77</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17%</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Parish newsletters or other community publications</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68</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15%</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Twitter</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65</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15%</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Instagram</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26</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6%</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Snapchat</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16</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4%</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None of these</w:t>
            </w:r>
          </w:p>
        </w:tc>
        <w:tc>
          <w:tcPr>
            <w:tcW w:w="1710" w:type="dxa"/>
            <w:tcBorders>
              <w:top w:val="nil"/>
              <w:left w:val="nil"/>
              <w:bottom w:val="single" w:sz="4" w:space="0" w:color="auto"/>
              <w:right w:val="nil"/>
            </w:tcBorders>
            <w:shd w:val="clear" w:color="auto" w:fill="auto"/>
            <w:noWrap/>
            <w:vAlign w:val="bottom"/>
            <w:hideMark/>
          </w:tcPr>
          <w:p w:rsidR="002B6D37" w:rsidRPr="002B6D37" w:rsidRDefault="002B6D37" w:rsidP="002B6D37">
            <w:pPr>
              <w:pStyle w:val="ADItablefigures"/>
            </w:pPr>
            <w:r w:rsidRPr="002B6D37">
              <w:t>7</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2%</w:t>
            </w: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Total respondents</w:t>
            </w:r>
          </w:p>
        </w:tc>
        <w:tc>
          <w:tcPr>
            <w:tcW w:w="1710" w:type="dxa"/>
            <w:tcBorders>
              <w:top w:val="single" w:sz="4" w:space="0" w:color="auto"/>
              <w:left w:val="nil"/>
              <w:bottom w:val="nil"/>
              <w:right w:val="nil"/>
            </w:tcBorders>
            <w:shd w:val="clear" w:color="auto" w:fill="auto"/>
            <w:noWrap/>
            <w:vAlign w:val="bottom"/>
            <w:hideMark/>
          </w:tcPr>
          <w:p w:rsidR="002B6D37" w:rsidRPr="002B6D37" w:rsidRDefault="002B6D37" w:rsidP="002B6D37">
            <w:pPr>
              <w:pStyle w:val="ADItablefigures"/>
            </w:pPr>
            <w:r w:rsidRPr="002B6D37">
              <w:t>442</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p>
        </w:tc>
      </w:tr>
      <w:tr w:rsidR="002B6D37" w:rsidRPr="002B6D37" w:rsidTr="000E5A44">
        <w:trPr>
          <w:trHeight w:val="300"/>
        </w:trPr>
        <w:tc>
          <w:tcPr>
            <w:tcW w:w="6123" w:type="dxa"/>
            <w:tcBorders>
              <w:top w:val="nil"/>
              <w:left w:val="nil"/>
              <w:bottom w:val="nil"/>
              <w:right w:val="nil"/>
            </w:tcBorders>
            <w:shd w:val="clear" w:color="auto" w:fill="auto"/>
            <w:vAlign w:val="bottom"/>
            <w:hideMark/>
          </w:tcPr>
          <w:p w:rsidR="002B6D37" w:rsidRPr="002B6D37" w:rsidRDefault="002B6D37" w:rsidP="002B6D37">
            <w:pPr>
              <w:pStyle w:val="ADItabletext"/>
              <w:rPr>
                <w:color w:val="333333"/>
              </w:rPr>
            </w:pPr>
            <w:r w:rsidRPr="002B6D37">
              <w:rPr>
                <w:color w:val="333333"/>
              </w:rPr>
              <w:t>No response</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r w:rsidRPr="002B6D37">
              <w:t>81</w:t>
            </w:r>
          </w:p>
        </w:tc>
        <w:tc>
          <w:tcPr>
            <w:tcW w:w="1710" w:type="dxa"/>
            <w:tcBorders>
              <w:top w:val="nil"/>
              <w:left w:val="nil"/>
              <w:bottom w:val="nil"/>
              <w:right w:val="nil"/>
            </w:tcBorders>
            <w:shd w:val="clear" w:color="auto" w:fill="auto"/>
            <w:noWrap/>
            <w:vAlign w:val="bottom"/>
            <w:hideMark/>
          </w:tcPr>
          <w:p w:rsidR="002B6D37" w:rsidRPr="002B6D37" w:rsidRDefault="002B6D37" w:rsidP="002B6D37">
            <w:pPr>
              <w:pStyle w:val="ADItablefigures"/>
            </w:pPr>
          </w:p>
        </w:tc>
      </w:tr>
    </w:tbl>
    <w:p w:rsidR="009A3C68" w:rsidRDefault="009A3C68" w:rsidP="00B20BA0"/>
    <w:p w:rsidR="00EE3A93" w:rsidRDefault="00EE3A93" w:rsidP="00B20BA0">
      <w:pPr>
        <w:sectPr w:rsidR="00EE3A93" w:rsidSect="00626050">
          <w:pgSz w:w="11906" w:h="16838"/>
          <w:pgMar w:top="1440" w:right="1440" w:bottom="1247" w:left="1440" w:header="709" w:footer="709" w:gutter="0"/>
          <w:cols w:space="708"/>
          <w:titlePg/>
          <w:docGrid w:linePitch="360"/>
        </w:sectPr>
      </w:pPr>
    </w:p>
    <w:p w:rsidR="00EE3A93" w:rsidRDefault="00EE3A93" w:rsidP="00EE3A93">
      <w:pPr>
        <w:pStyle w:val="Caption"/>
      </w:pPr>
      <w:r>
        <w:lastRenderedPageBreak/>
        <w:t xml:space="preserve">Table </w:t>
      </w:r>
      <w:r w:rsidR="0011511B">
        <w:fldChar w:fldCharType="begin"/>
      </w:r>
      <w:r w:rsidR="0011511B">
        <w:instrText xml:space="preserve"> SEQ Table \* ARABIC </w:instrText>
      </w:r>
      <w:r w:rsidR="0011511B">
        <w:fldChar w:fldCharType="separate"/>
      </w:r>
      <w:r w:rsidR="00626050">
        <w:rPr>
          <w:noProof/>
        </w:rPr>
        <w:t>25</w:t>
      </w:r>
      <w:r w:rsidR="0011511B">
        <w:rPr>
          <w:noProof/>
        </w:rPr>
        <w:fldChar w:fldCharType="end"/>
      </w:r>
      <w:r>
        <w:t>: H</w:t>
      </w:r>
      <w:r w:rsidRPr="00282F88">
        <w:t>ow do you usually find out what’s happening in your area?</w:t>
      </w:r>
      <w:r>
        <w:t xml:space="preserve"> – </w:t>
      </w:r>
      <w:proofErr w:type="gramStart"/>
      <w:r>
        <w:t>by</w:t>
      </w:r>
      <w:proofErr w:type="gramEnd"/>
      <w:r>
        <w:t xml:space="preserve"> type of residency</w:t>
      </w:r>
    </w:p>
    <w:p w:rsidR="00EE3A93" w:rsidRDefault="00EE3A93" w:rsidP="00B20BA0">
      <w:r>
        <w:rPr>
          <w:noProof/>
          <w:lang w:val="en-IE" w:eastAsia="en-IE"/>
        </w:rPr>
        <w:drawing>
          <wp:inline distT="0" distB="0" distL="0" distR="0">
            <wp:extent cx="8039911" cy="524827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048132" cy="5253641"/>
                    </a:xfrm>
                    <a:prstGeom prst="rect">
                      <a:avLst/>
                    </a:prstGeom>
                    <a:noFill/>
                  </pic:spPr>
                </pic:pic>
              </a:graphicData>
            </a:graphic>
          </wp:inline>
        </w:drawing>
      </w:r>
    </w:p>
    <w:p w:rsidR="00EE3A93" w:rsidRDefault="00EE3A93">
      <w:pPr>
        <w:spacing w:line="240" w:lineRule="auto"/>
        <w:ind w:left="714" w:hanging="357"/>
        <w:sectPr w:rsidR="00EE3A93" w:rsidSect="00EE3A93">
          <w:pgSz w:w="16838" w:h="11906" w:orient="landscape"/>
          <w:pgMar w:top="1440" w:right="1440" w:bottom="1440" w:left="1440" w:header="709" w:footer="709" w:gutter="0"/>
          <w:cols w:space="708"/>
          <w:titlePg/>
          <w:docGrid w:linePitch="360"/>
        </w:sectPr>
      </w:pPr>
    </w:p>
    <w:p w:rsidR="002B59E8" w:rsidRDefault="002B59E8">
      <w:pPr>
        <w:spacing w:line="240" w:lineRule="auto"/>
        <w:ind w:left="714" w:hanging="357"/>
      </w:pPr>
    </w:p>
    <w:p w:rsidR="0085737E" w:rsidRDefault="0085737E" w:rsidP="002B59E8">
      <w:pPr>
        <w:pStyle w:val="Heading2"/>
        <w:sectPr w:rsidR="0085737E" w:rsidSect="009C6540">
          <w:pgSz w:w="11906" w:h="16838"/>
          <w:pgMar w:top="1440" w:right="1440" w:bottom="1440" w:left="1440" w:header="708" w:footer="708" w:gutter="0"/>
          <w:cols w:space="708"/>
          <w:titlePg/>
          <w:docGrid w:linePitch="360"/>
        </w:sectPr>
      </w:pPr>
    </w:p>
    <w:p w:rsidR="002D3668" w:rsidRDefault="002B59E8" w:rsidP="00E3590C">
      <w:pPr>
        <w:pStyle w:val="Heading2"/>
      </w:pPr>
      <w:bookmarkStart w:id="30" w:name="_Toc497022778"/>
      <w:r>
        <w:lastRenderedPageBreak/>
        <w:t>Appendix One</w:t>
      </w:r>
      <w:r w:rsidR="0085737E">
        <w:t>: the survey</w:t>
      </w:r>
      <w:bookmarkEnd w:id="30"/>
    </w:p>
    <w:p w:rsidR="00E3590C" w:rsidRPr="00E3590C" w:rsidRDefault="00E3590C" w:rsidP="00E3590C">
      <w:r>
        <w:t>Respondents only saw questions if their responses to previous questions showed that they were relevant.</w:t>
      </w:r>
    </w:p>
    <w:p w:rsidR="00E3590C" w:rsidRDefault="00460663" w:rsidP="00460663">
      <w:pPr>
        <w:spacing w:line="240" w:lineRule="auto"/>
        <w:ind w:left="357" w:hanging="357"/>
        <w:jc w:val="center"/>
        <w:rPr>
          <w:noProof/>
        </w:rPr>
      </w:pPr>
      <w:r w:rsidRPr="00460663">
        <w:rPr>
          <w:noProof/>
          <w:lang w:val="en-IE" w:eastAsia="en-IE"/>
        </w:rPr>
        <w:drawing>
          <wp:inline distT="0" distB="0" distL="0" distR="0">
            <wp:extent cx="6305550" cy="58793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b="36330"/>
                    <a:stretch>
                      <a:fillRect/>
                    </a:stretch>
                  </pic:blipFill>
                  <pic:spPr bwMode="auto">
                    <a:xfrm>
                      <a:off x="0" y="0"/>
                      <a:ext cx="6305550" cy="5879340"/>
                    </a:xfrm>
                    <a:prstGeom prst="rect">
                      <a:avLst/>
                    </a:prstGeom>
                    <a:noFill/>
                    <a:ln w="9525">
                      <a:noFill/>
                      <a:miter lim="800000"/>
                      <a:headEnd/>
                      <a:tailEnd/>
                    </a:ln>
                  </pic:spPr>
                </pic:pic>
              </a:graphicData>
            </a:graphic>
          </wp:inline>
        </w:drawing>
      </w:r>
    </w:p>
    <w:p w:rsidR="00460663" w:rsidRDefault="00460663" w:rsidP="00E3590C">
      <w:pPr>
        <w:spacing w:line="240" w:lineRule="auto"/>
        <w:ind w:left="357" w:hanging="357"/>
        <w:rPr>
          <w:noProof/>
        </w:rPr>
      </w:pPr>
      <w:r>
        <w:rPr>
          <w:noProof/>
        </w:rPr>
        <w:br w:type="page"/>
      </w:r>
    </w:p>
    <w:p w:rsidR="00460663" w:rsidRDefault="00460663" w:rsidP="00460663">
      <w:pPr>
        <w:spacing w:line="240" w:lineRule="auto"/>
        <w:ind w:left="357" w:hanging="357"/>
        <w:jc w:val="both"/>
      </w:pPr>
      <w:r>
        <w:rPr>
          <w:noProof/>
          <w:lang w:val="en-IE" w:eastAsia="en-IE"/>
        </w:rPr>
        <w:lastRenderedPageBreak/>
        <w:drawing>
          <wp:inline distT="0" distB="0" distL="0" distR="0">
            <wp:extent cx="6479540" cy="955600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479540" cy="9556006"/>
                    </a:xfrm>
                    <a:prstGeom prst="rect">
                      <a:avLst/>
                    </a:prstGeom>
                    <a:noFill/>
                    <a:ln w="9525">
                      <a:noFill/>
                      <a:miter lim="800000"/>
                      <a:headEnd/>
                      <a:tailEnd/>
                    </a:ln>
                  </pic:spPr>
                </pic:pic>
              </a:graphicData>
            </a:graphic>
          </wp:inline>
        </w:drawing>
      </w:r>
      <w:r>
        <w:rPr>
          <w:noProof/>
          <w:lang w:val="en-IE" w:eastAsia="en-IE"/>
        </w:rPr>
        <w:lastRenderedPageBreak/>
        <w:drawing>
          <wp:inline distT="0" distB="0" distL="0" distR="0">
            <wp:extent cx="6481141" cy="339918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b="64301"/>
                    <a:stretch>
                      <a:fillRect/>
                    </a:stretch>
                  </pic:blipFill>
                  <pic:spPr bwMode="auto">
                    <a:xfrm>
                      <a:off x="0" y="0"/>
                      <a:ext cx="6481141" cy="3399183"/>
                    </a:xfrm>
                    <a:prstGeom prst="rect">
                      <a:avLst/>
                    </a:prstGeom>
                    <a:noFill/>
                    <a:ln w="9525">
                      <a:noFill/>
                      <a:miter lim="800000"/>
                      <a:headEnd/>
                      <a:tailEnd/>
                    </a:ln>
                  </pic:spPr>
                </pic:pic>
              </a:graphicData>
            </a:graphic>
          </wp:inline>
        </w:drawing>
      </w:r>
    </w:p>
    <w:p w:rsidR="00460663" w:rsidRDefault="00460663" w:rsidP="00460663">
      <w:pPr>
        <w:spacing w:line="240" w:lineRule="auto"/>
        <w:ind w:left="357" w:hanging="357"/>
      </w:pPr>
    </w:p>
    <w:p w:rsidR="00460663" w:rsidRDefault="00460663" w:rsidP="00460663">
      <w:pPr>
        <w:spacing w:line="240" w:lineRule="auto"/>
        <w:ind w:left="357" w:hanging="357"/>
      </w:pPr>
      <w:r>
        <w:rPr>
          <w:noProof/>
          <w:lang w:val="en-IE" w:eastAsia="en-IE"/>
        </w:rPr>
        <w:drawing>
          <wp:inline distT="0" distB="0" distL="0" distR="0">
            <wp:extent cx="6479540" cy="449060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479540" cy="4490608"/>
                    </a:xfrm>
                    <a:prstGeom prst="rect">
                      <a:avLst/>
                    </a:prstGeom>
                    <a:noFill/>
                    <a:ln w="9525">
                      <a:noFill/>
                      <a:miter lim="800000"/>
                      <a:headEnd/>
                      <a:tailEnd/>
                    </a:ln>
                  </pic:spPr>
                </pic:pic>
              </a:graphicData>
            </a:graphic>
          </wp:inline>
        </w:drawing>
      </w:r>
      <w:r>
        <w:br w:type="page"/>
      </w:r>
    </w:p>
    <w:p w:rsidR="00460663" w:rsidRDefault="00460663" w:rsidP="00460663">
      <w:pPr>
        <w:spacing w:line="240" w:lineRule="auto"/>
        <w:ind w:left="357" w:hanging="357"/>
      </w:pPr>
      <w:r>
        <w:rPr>
          <w:noProof/>
          <w:lang w:val="en-IE" w:eastAsia="en-IE"/>
        </w:rPr>
        <w:lastRenderedPageBreak/>
        <w:drawing>
          <wp:inline distT="0" distB="0" distL="0" distR="0">
            <wp:extent cx="6479540" cy="2712867"/>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479540" cy="2712867"/>
                    </a:xfrm>
                    <a:prstGeom prst="rect">
                      <a:avLst/>
                    </a:prstGeom>
                    <a:noFill/>
                    <a:ln w="9525">
                      <a:noFill/>
                      <a:miter lim="800000"/>
                      <a:headEnd/>
                      <a:tailEnd/>
                    </a:ln>
                  </pic:spPr>
                </pic:pic>
              </a:graphicData>
            </a:graphic>
          </wp:inline>
        </w:drawing>
      </w:r>
    </w:p>
    <w:p w:rsidR="00460663" w:rsidRDefault="00460663">
      <w:pPr>
        <w:spacing w:line="240" w:lineRule="auto"/>
        <w:ind w:left="714" w:hanging="357"/>
      </w:pPr>
    </w:p>
    <w:p w:rsidR="00460663" w:rsidRDefault="00460663" w:rsidP="00460663">
      <w:pPr>
        <w:spacing w:line="240" w:lineRule="auto"/>
        <w:ind w:left="357" w:hanging="357"/>
        <w:jc w:val="both"/>
      </w:pPr>
      <w:r>
        <w:rPr>
          <w:noProof/>
          <w:lang w:val="en-IE" w:eastAsia="en-IE"/>
        </w:rPr>
        <w:drawing>
          <wp:inline distT="0" distB="0" distL="0" distR="0">
            <wp:extent cx="6479540" cy="569244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9540" cy="5692440"/>
                    </a:xfrm>
                    <a:prstGeom prst="rect">
                      <a:avLst/>
                    </a:prstGeom>
                    <a:noFill/>
                    <a:ln w="9525">
                      <a:noFill/>
                      <a:miter lim="800000"/>
                      <a:headEnd/>
                      <a:tailEnd/>
                    </a:ln>
                  </pic:spPr>
                </pic:pic>
              </a:graphicData>
            </a:graphic>
          </wp:inline>
        </w:drawing>
      </w:r>
    </w:p>
    <w:p w:rsidR="00460663" w:rsidRDefault="00460663">
      <w:pPr>
        <w:spacing w:line="240" w:lineRule="auto"/>
        <w:ind w:left="714" w:hanging="357"/>
      </w:pPr>
      <w:r>
        <w:br w:type="page"/>
      </w:r>
    </w:p>
    <w:p w:rsidR="00B91C97" w:rsidRDefault="00B91C97" w:rsidP="00A451E3">
      <w:pPr>
        <w:spacing w:line="240" w:lineRule="auto"/>
        <w:ind w:left="357" w:hanging="357"/>
      </w:pPr>
      <w:r>
        <w:rPr>
          <w:noProof/>
          <w:lang w:val="en-IE" w:eastAsia="en-IE"/>
        </w:rPr>
        <w:lastRenderedPageBreak/>
        <w:drawing>
          <wp:inline distT="0" distB="0" distL="0" distR="0">
            <wp:extent cx="6479540" cy="4849216"/>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479540" cy="4849216"/>
                    </a:xfrm>
                    <a:prstGeom prst="rect">
                      <a:avLst/>
                    </a:prstGeom>
                    <a:noFill/>
                    <a:ln w="9525">
                      <a:noFill/>
                      <a:miter lim="800000"/>
                      <a:headEnd/>
                      <a:tailEnd/>
                    </a:ln>
                  </pic:spPr>
                </pic:pic>
              </a:graphicData>
            </a:graphic>
          </wp:inline>
        </w:drawing>
      </w:r>
    </w:p>
    <w:p w:rsidR="00B91C97" w:rsidRDefault="00B91C97" w:rsidP="00A451E3">
      <w:pPr>
        <w:spacing w:line="240" w:lineRule="auto"/>
        <w:ind w:left="357" w:hanging="357"/>
      </w:pPr>
      <w:r>
        <w:rPr>
          <w:noProof/>
          <w:lang w:val="en-IE" w:eastAsia="en-IE"/>
        </w:rPr>
        <w:lastRenderedPageBreak/>
        <w:drawing>
          <wp:inline distT="0" distB="0" distL="0" distR="0">
            <wp:extent cx="6479540" cy="6577871"/>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479540" cy="6577871"/>
                    </a:xfrm>
                    <a:prstGeom prst="rect">
                      <a:avLst/>
                    </a:prstGeom>
                    <a:noFill/>
                    <a:ln w="9525">
                      <a:noFill/>
                      <a:miter lim="800000"/>
                      <a:headEnd/>
                      <a:tailEnd/>
                    </a:ln>
                  </pic:spPr>
                </pic:pic>
              </a:graphicData>
            </a:graphic>
          </wp:inline>
        </w:drawing>
      </w:r>
    </w:p>
    <w:p w:rsidR="00460663" w:rsidRDefault="00204641" w:rsidP="00A451E3">
      <w:pPr>
        <w:spacing w:line="240" w:lineRule="auto"/>
        <w:ind w:left="357" w:hanging="357"/>
      </w:pPr>
      <w:r>
        <w:rPr>
          <w:noProof/>
          <w:lang w:val="en-IE" w:eastAsia="en-IE"/>
        </w:rPr>
        <w:lastRenderedPageBreak/>
        <w:drawing>
          <wp:inline distT="0" distB="0" distL="0" distR="0">
            <wp:extent cx="6479540" cy="7663546"/>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6479540" cy="7663546"/>
                    </a:xfrm>
                    <a:prstGeom prst="rect">
                      <a:avLst/>
                    </a:prstGeom>
                    <a:noFill/>
                    <a:ln w="9525">
                      <a:noFill/>
                      <a:miter lim="800000"/>
                      <a:headEnd/>
                      <a:tailEnd/>
                    </a:ln>
                  </pic:spPr>
                </pic:pic>
              </a:graphicData>
            </a:graphic>
          </wp:inline>
        </w:drawing>
      </w:r>
      <w:r w:rsidR="00460663">
        <w:br w:type="page"/>
      </w:r>
    </w:p>
    <w:p w:rsidR="00A451E3" w:rsidRDefault="009856E5" w:rsidP="00A451E3">
      <w:pPr>
        <w:spacing w:line="240" w:lineRule="auto"/>
        <w:ind w:left="357" w:hanging="357"/>
      </w:pPr>
      <w:r>
        <w:rPr>
          <w:noProof/>
          <w:lang w:val="en-IE" w:eastAsia="en-IE"/>
        </w:rPr>
        <w:lastRenderedPageBreak/>
        <w:drawing>
          <wp:inline distT="0" distB="0" distL="0" distR="0">
            <wp:extent cx="6479540" cy="8180358"/>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6479540" cy="8180358"/>
                    </a:xfrm>
                    <a:prstGeom prst="rect">
                      <a:avLst/>
                    </a:prstGeom>
                    <a:noFill/>
                    <a:ln w="9525">
                      <a:noFill/>
                      <a:miter lim="800000"/>
                      <a:headEnd/>
                      <a:tailEnd/>
                    </a:ln>
                  </pic:spPr>
                </pic:pic>
              </a:graphicData>
            </a:graphic>
          </wp:inline>
        </w:drawing>
      </w:r>
    </w:p>
    <w:p w:rsidR="00A451E3" w:rsidRDefault="00A451E3">
      <w:pPr>
        <w:spacing w:line="240" w:lineRule="auto"/>
        <w:ind w:left="714" w:hanging="357"/>
      </w:pPr>
      <w:r>
        <w:br w:type="page"/>
      </w:r>
    </w:p>
    <w:p w:rsidR="00A451E3" w:rsidRDefault="00A451E3" w:rsidP="00A451E3">
      <w:pPr>
        <w:spacing w:line="240" w:lineRule="auto"/>
        <w:ind w:left="357" w:hanging="357"/>
        <w:jc w:val="both"/>
      </w:pPr>
      <w:r>
        <w:rPr>
          <w:noProof/>
          <w:lang w:val="en-IE" w:eastAsia="en-IE"/>
        </w:rPr>
        <w:lastRenderedPageBreak/>
        <w:drawing>
          <wp:inline distT="0" distB="0" distL="0" distR="0">
            <wp:extent cx="6479540" cy="3352262"/>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6479540" cy="3352262"/>
                    </a:xfrm>
                    <a:prstGeom prst="rect">
                      <a:avLst/>
                    </a:prstGeom>
                    <a:noFill/>
                    <a:ln w="9525">
                      <a:noFill/>
                      <a:miter lim="800000"/>
                      <a:headEnd/>
                      <a:tailEnd/>
                    </a:ln>
                  </pic:spPr>
                </pic:pic>
              </a:graphicData>
            </a:graphic>
          </wp:inline>
        </w:drawing>
      </w:r>
    </w:p>
    <w:p w:rsidR="00A451E3" w:rsidRDefault="00A451E3" w:rsidP="00A451E3">
      <w:pPr>
        <w:spacing w:line="240" w:lineRule="auto"/>
        <w:ind w:left="357" w:hanging="357"/>
        <w:jc w:val="both"/>
      </w:pPr>
      <w:r>
        <w:rPr>
          <w:noProof/>
          <w:lang w:val="en-IE" w:eastAsia="en-IE"/>
        </w:rPr>
        <w:lastRenderedPageBreak/>
        <w:drawing>
          <wp:inline distT="0" distB="0" distL="0" distR="0">
            <wp:extent cx="6479540" cy="5917390"/>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6479540" cy="5917390"/>
                    </a:xfrm>
                    <a:prstGeom prst="rect">
                      <a:avLst/>
                    </a:prstGeom>
                    <a:noFill/>
                    <a:ln w="9525">
                      <a:noFill/>
                      <a:miter lim="800000"/>
                      <a:headEnd/>
                      <a:tailEnd/>
                    </a:ln>
                  </pic:spPr>
                </pic:pic>
              </a:graphicData>
            </a:graphic>
          </wp:inline>
        </w:drawing>
      </w:r>
    </w:p>
    <w:p w:rsidR="00A451E3" w:rsidRDefault="00A451E3">
      <w:pPr>
        <w:spacing w:line="240" w:lineRule="auto"/>
        <w:ind w:left="714" w:hanging="357"/>
      </w:pPr>
      <w:r>
        <w:br w:type="page"/>
      </w:r>
    </w:p>
    <w:p w:rsidR="00460663" w:rsidRDefault="00A451E3" w:rsidP="00A451E3">
      <w:pPr>
        <w:spacing w:line="240" w:lineRule="auto"/>
        <w:ind w:left="357" w:hanging="357"/>
        <w:jc w:val="both"/>
      </w:pPr>
      <w:r>
        <w:rPr>
          <w:noProof/>
          <w:lang w:val="en-IE" w:eastAsia="en-IE"/>
        </w:rPr>
        <w:lastRenderedPageBreak/>
        <w:drawing>
          <wp:inline distT="0" distB="0" distL="0" distR="0">
            <wp:extent cx="6479540" cy="6535786"/>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6479540" cy="6535786"/>
                    </a:xfrm>
                    <a:prstGeom prst="rect">
                      <a:avLst/>
                    </a:prstGeom>
                    <a:noFill/>
                    <a:ln w="9525">
                      <a:noFill/>
                      <a:miter lim="800000"/>
                      <a:headEnd/>
                      <a:tailEnd/>
                    </a:ln>
                  </pic:spPr>
                </pic:pic>
              </a:graphicData>
            </a:graphic>
          </wp:inline>
        </w:drawing>
      </w:r>
      <w:r w:rsidR="00460663">
        <w:br w:type="page"/>
      </w:r>
    </w:p>
    <w:p w:rsidR="002D3668" w:rsidRDefault="002D3668" w:rsidP="002D3668">
      <w:pPr>
        <w:spacing w:line="240" w:lineRule="auto"/>
        <w:ind w:left="357" w:hanging="357"/>
      </w:pPr>
      <w:r>
        <w:rPr>
          <w:noProof/>
          <w:lang w:val="en-IE" w:eastAsia="en-IE"/>
        </w:rPr>
        <w:lastRenderedPageBreak/>
        <w:drawing>
          <wp:inline distT="0" distB="0" distL="0" distR="0">
            <wp:extent cx="6479540" cy="4603991"/>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6479540" cy="4603991"/>
                    </a:xfrm>
                    <a:prstGeom prst="rect">
                      <a:avLst/>
                    </a:prstGeom>
                    <a:noFill/>
                    <a:ln w="9525">
                      <a:noFill/>
                      <a:miter lim="800000"/>
                      <a:headEnd/>
                      <a:tailEnd/>
                    </a:ln>
                  </pic:spPr>
                </pic:pic>
              </a:graphicData>
            </a:graphic>
          </wp:inline>
        </w:drawing>
      </w:r>
    </w:p>
    <w:p w:rsidR="00460663" w:rsidRDefault="002D3668" w:rsidP="002D3668">
      <w:pPr>
        <w:spacing w:line="240" w:lineRule="auto"/>
        <w:ind w:left="357" w:hanging="357"/>
      </w:pPr>
      <w:r>
        <w:rPr>
          <w:noProof/>
          <w:lang w:val="en-IE" w:eastAsia="en-IE"/>
        </w:rPr>
        <w:lastRenderedPageBreak/>
        <w:drawing>
          <wp:inline distT="0" distB="0" distL="0" distR="0">
            <wp:extent cx="6479540" cy="8124232"/>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6479540" cy="8124232"/>
                    </a:xfrm>
                    <a:prstGeom prst="rect">
                      <a:avLst/>
                    </a:prstGeom>
                    <a:noFill/>
                    <a:ln w="9525">
                      <a:noFill/>
                      <a:miter lim="800000"/>
                      <a:headEnd/>
                      <a:tailEnd/>
                    </a:ln>
                  </pic:spPr>
                </pic:pic>
              </a:graphicData>
            </a:graphic>
          </wp:inline>
        </w:drawing>
      </w:r>
    </w:p>
    <w:p w:rsidR="00460663" w:rsidRDefault="00460663">
      <w:pPr>
        <w:spacing w:line="240" w:lineRule="auto"/>
        <w:ind w:left="714" w:hanging="357"/>
      </w:pPr>
      <w:r>
        <w:br w:type="page"/>
      </w:r>
    </w:p>
    <w:p w:rsidR="0085737E" w:rsidRDefault="0085737E" w:rsidP="002B59E8">
      <w:pPr>
        <w:sectPr w:rsidR="0085737E" w:rsidSect="0085737E">
          <w:type w:val="continuous"/>
          <w:pgSz w:w="11906" w:h="16838"/>
          <w:pgMar w:top="851" w:right="851" w:bottom="851" w:left="851" w:header="709" w:footer="709" w:gutter="0"/>
          <w:cols w:space="708"/>
          <w:titlePg/>
          <w:docGrid w:linePitch="360"/>
        </w:sectPr>
      </w:pPr>
    </w:p>
    <w:p w:rsidR="002B59E8" w:rsidRPr="002B59E8" w:rsidRDefault="002B59E8" w:rsidP="002B59E8"/>
    <w:sectPr w:rsidR="002B59E8" w:rsidRPr="002B59E8" w:rsidSect="0085737E">
      <w:head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D31" w:rsidRDefault="00532D31" w:rsidP="00976D03">
      <w:pPr>
        <w:spacing w:after="0" w:line="240" w:lineRule="auto"/>
      </w:pPr>
      <w:r>
        <w:separator/>
      </w:r>
    </w:p>
  </w:endnote>
  <w:endnote w:type="continuationSeparator" w:id="0">
    <w:p w:rsidR="00532D31" w:rsidRDefault="00532D31" w:rsidP="00976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5843"/>
      <w:docPartObj>
        <w:docPartGallery w:val="Page Numbers (Bottom of Page)"/>
        <w:docPartUnique/>
      </w:docPartObj>
    </w:sdtPr>
    <w:sdtEndPr/>
    <w:sdtContent>
      <w:p w:rsidR="00626050" w:rsidRDefault="001151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26050" w:rsidRDefault="00626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D31" w:rsidRDefault="00532D31" w:rsidP="00976D03">
      <w:pPr>
        <w:spacing w:after="0" w:line="240" w:lineRule="auto"/>
      </w:pPr>
      <w:r>
        <w:separator/>
      </w:r>
    </w:p>
  </w:footnote>
  <w:footnote w:type="continuationSeparator" w:id="0">
    <w:p w:rsidR="00532D31" w:rsidRDefault="00532D31" w:rsidP="00976D03">
      <w:pPr>
        <w:spacing w:after="0" w:line="240" w:lineRule="auto"/>
      </w:pPr>
      <w:r>
        <w:continuationSeparator/>
      </w:r>
    </w:p>
  </w:footnote>
  <w:footnote w:id="1">
    <w:p w:rsidR="00800EBE" w:rsidRDefault="00800EBE" w:rsidP="00DC4892">
      <w:pPr>
        <w:pStyle w:val="FootnoteText"/>
        <w:spacing w:after="0"/>
      </w:pPr>
      <w:r>
        <w:rPr>
          <w:rStyle w:val="FootnoteReference"/>
        </w:rPr>
        <w:footnoteRef/>
      </w:r>
      <w:r>
        <w:t xml:space="preserve"> Funded by </w:t>
      </w:r>
      <w:r w:rsidRPr="00992CFF">
        <w:t xml:space="preserve">Dún Laoghaire Rathdown County Council </w:t>
      </w:r>
      <w:r>
        <w:t xml:space="preserve">/HSE Arts and Health Partnership, Arts &amp; Disability Ireland, and </w:t>
      </w:r>
      <w:proofErr w:type="spellStart"/>
      <w:r>
        <w:t>dlr</w:t>
      </w:r>
      <w:proofErr w:type="spellEnd"/>
      <w:r>
        <w:t xml:space="preserve"> Social Inclusion Office, 2015</w:t>
      </w:r>
    </w:p>
  </w:footnote>
  <w:footnote w:id="2">
    <w:p w:rsidR="00800EBE" w:rsidRDefault="00800EBE" w:rsidP="00DC4892">
      <w:pPr>
        <w:pStyle w:val="FootnoteText"/>
        <w:spacing w:after="0"/>
      </w:pPr>
      <w:r>
        <w:rPr>
          <w:rStyle w:val="FootnoteReference"/>
        </w:rPr>
        <w:footnoteRef/>
      </w:r>
      <w:r w:rsidRPr="003459E9">
        <w:t>The Healthy Ireland Survey 2015 research report emphasises the strong link between social connectedness and physical and mental health and wellbeing.</w:t>
      </w:r>
    </w:p>
  </w:footnote>
  <w:footnote w:id="3">
    <w:p w:rsidR="00800EBE" w:rsidRPr="003459E9" w:rsidRDefault="00800EBE" w:rsidP="00DC4892">
      <w:pPr>
        <w:pStyle w:val="FootnoteText"/>
        <w:rPr>
          <w:lang w:val="en-IE"/>
        </w:rPr>
      </w:pPr>
      <w:r>
        <w:rPr>
          <w:rStyle w:val="FootnoteReference"/>
        </w:rPr>
        <w:footnoteRef/>
      </w:r>
      <w:r>
        <w:t xml:space="preserve"> A National Survey of Public Attitudes to Disability in Ireland, NDA, 2011 reported on social inclusion and barriers to participation in social activities for people with disabilities. </w:t>
      </w:r>
    </w:p>
  </w:footnote>
  <w:footnote w:id="4">
    <w:p w:rsidR="00800EBE" w:rsidRDefault="00800EBE">
      <w:pPr>
        <w:pStyle w:val="FootnoteText"/>
      </w:pPr>
      <w:r>
        <w:rPr>
          <w:rStyle w:val="FootnoteReference"/>
        </w:rPr>
        <w:footnoteRef/>
      </w:r>
      <w:r>
        <w:t xml:space="preserve"> The survey was approved by the National Adult Literacy Agency</w:t>
      </w:r>
    </w:p>
  </w:footnote>
  <w:footnote w:id="5">
    <w:p w:rsidR="00800EBE" w:rsidRDefault="00800EBE" w:rsidP="001E09AE">
      <w:pPr>
        <w:pStyle w:val="ADItabletext"/>
      </w:pPr>
      <w:r>
        <w:rPr>
          <w:rStyle w:val="FootnoteReference"/>
        </w:rPr>
        <w:footnoteRef/>
      </w:r>
      <w:r>
        <w:t xml:space="preserve"> </w:t>
      </w:r>
      <w:r w:rsidRPr="001E09AE">
        <w:rPr>
          <w:rFonts w:cs="Times New Roman"/>
          <w:sz w:val="22"/>
        </w:rPr>
        <w:t>Acquired brain injury and Autism Spectrum Disorder were not included in the NDA categories.</w:t>
      </w:r>
    </w:p>
  </w:footnote>
  <w:footnote w:id="6">
    <w:p w:rsidR="00800EBE" w:rsidRDefault="00800EBE" w:rsidP="001E09AE">
      <w:pPr>
        <w:pStyle w:val="ADItabletext"/>
      </w:pPr>
      <w:r>
        <w:rPr>
          <w:rStyle w:val="FootnoteReference"/>
        </w:rPr>
        <w:footnoteRef/>
      </w:r>
      <w:r>
        <w:t xml:space="preserve"> </w:t>
      </w:r>
      <w:proofErr w:type="spellStart"/>
      <w:r w:rsidRPr="001E09AE">
        <w:rPr>
          <w:rFonts w:cs="Times New Roman"/>
          <w:sz w:val="22"/>
        </w:rPr>
        <w:t>Ipsos</w:t>
      </w:r>
      <w:proofErr w:type="spellEnd"/>
      <w:r w:rsidRPr="001E09AE">
        <w:rPr>
          <w:rFonts w:cs="Times New Roman"/>
          <w:sz w:val="22"/>
        </w:rPr>
        <w:t xml:space="preserve"> MRBI, Survey on National Disability Strategy Indicators 2013, National Disability Authority, 2013, p6</w:t>
      </w:r>
    </w:p>
  </w:footnote>
  <w:footnote w:id="7">
    <w:p w:rsidR="00800EBE" w:rsidRDefault="00800EBE" w:rsidP="00E1011C">
      <w:pPr>
        <w:pStyle w:val="ADItabletext"/>
      </w:pPr>
      <w:r>
        <w:rPr>
          <w:rStyle w:val="FootnoteReference"/>
        </w:rPr>
        <w:footnoteRef/>
      </w:r>
      <w:r>
        <w:t xml:space="preserve"> </w:t>
      </w:r>
      <w:r w:rsidRPr="001E09AE">
        <w:rPr>
          <w:rFonts w:cs="Times New Roman"/>
          <w:sz w:val="22"/>
        </w:rPr>
        <w:t xml:space="preserve">Central Statistics Office, </w:t>
      </w:r>
      <w:r>
        <w:rPr>
          <w:rFonts w:cs="Times New Roman"/>
          <w:sz w:val="22"/>
        </w:rPr>
        <w:t xml:space="preserve">EY007: </w:t>
      </w:r>
      <w:r w:rsidRPr="001E09AE">
        <w:rPr>
          <w:rFonts w:cs="Times New Roman"/>
          <w:sz w:val="22"/>
        </w:rPr>
        <w:t>Population 2011 to 2016 by Age Last Birthday, At Each Year of Age, Sex and Census</w:t>
      </w:r>
      <w:r>
        <w:rPr>
          <w:rFonts w:cs="Times New Roman"/>
          <w:sz w:val="22"/>
        </w:rPr>
        <w:t xml:space="preserve"> </w:t>
      </w:r>
      <w:r w:rsidRPr="001E09AE">
        <w:rPr>
          <w:rFonts w:cs="Times New Roman"/>
          <w:sz w:val="22"/>
        </w:rPr>
        <w:t>Year</w:t>
      </w:r>
    </w:p>
  </w:footnote>
  <w:footnote w:id="8">
    <w:p w:rsidR="00800EBE" w:rsidRDefault="00800EBE">
      <w:pPr>
        <w:pStyle w:val="FootnoteText"/>
      </w:pPr>
      <w:r>
        <w:rPr>
          <w:rStyle w:val="FootnoteReference"/>
        </w:rPr>
        <w:footnoteRef/>
      </w:r>
      <w:r>
        <w:t xml:space="preserve"> </w:t>
      </w:r>
      <w:r w:rsidRPr="001E09AE">
        <w:t xml:space="preserve">Central Statistics Office, </w:t>
      </w:r>
      <w:r>
        <w:t>EY007</w:t>
      </w:r>
    </w:p>
  </w:footnote>
  <w:footnote w:id="9">
    <w:p w:rsidR="00800EBE" w:rsidRDefault="00800EBE" w:rsidP="00E1011C">
      <w:pPr>
        <w:pStyle w:val="FootnoteText"/>
        <w:spacing w:line="240" w:lineRule="auto"/>
      </w:pPr>
      <w:r>
        <w:rPr>
          <w:rStyle w:val="FootnoteReference"/>
        </w:rPr>
        <w:footnoteRef/>
      </w:r>
      <w:r>
        <w:t xml:space="preserve"> </w:t>
      </w:r>
      <w:r w:rsidRPr="00E1011C">
        <w:t>Kantar Media, The Arts in Irish Life</w:t>
      </w:r>
      <w:r>
        <w:t xml:space="preserve"> – 2015 Research Update</w:t>
      </w:r>
      <w:r w:rsidRPr="00E1011C">
        <w:t>, Arts Au</w:t>
      </w:r>
      <w:r>
        <w:t>diences / the Arts Council, 2016</w:t>
      </w:r>
      <w:r w:rsidRPr="00E1011C">
        <w:t xml:space="preserve"> - </w:t>
      </w:r>
      <w:r w:rsidRPr="00B22818">
        <w:t>this survey included arthouse cinema but exclude mainstream cinema</w:t>
      </w:r>
    </w:p>
  </w:footnote>
  <w:footnote w:id="10">
    <w:p w:rsidR="00800EBE" w:rsidRDefault="00800EBE">
      <w:pPr>
        <w:pStyle w:val="FootnoteText"/>
      </w:pPr>
      <w:r>
        <w:rPr>
          <w:rStyle w:val="FootnoteReference"/>
        </w:rPr>
        <w:footnoteRef/>
      </w:r>
      <w:r>
        <w:t xml:space="preserve"> </w:t>
      </w:r>
      <w:r w:rsidRPr="00DC6429">
        <w:rPr>
          <w:rFonts w:cs="Tahoma"/>
          <w:szCs w:val="18"/>
          <w:lang w:eastAsia="en-US"/>
        </w:rPr>
        <w:t>Kantar Media</w:t>
      </w:r>
      <w:r>
        <w:rPr>
          <w:rFonts w:cs="Tahoma"/>
          <w:szCs w:val="18"/>
          <w:lang w:eastAsia="en-US"/>
        </w:rPr>
        <w:t xml:space="preserve"> (2016)</w:t>
      </w:r>
    </w:p>
  </w:footnote>
  <w:footnote w:id="11">
    <w:p w:rsidR="00800EBE" w:rsidRDefault="00800EBE" w:rsidP="00BF5E2F">
      <w:pPr>
        <w:pStyle w:val="FootnoteText"/>
        <w:spacing w:after="0" w:line="240" w:lineRule="auto"/>
      </w:pPr>
      <w:r>
        <w:rPr>
          <w:rStyle w:val="FootnoteReference"/>
        </w:rPr>
        <w:footnoteRef/>
      </w:r>
      <w:r>
        <w:t xml:space="preserve"> Gerri Morris, ‘It’s a Vision Thing’ p16 consulted at </w:t>
      </w:r>
      <w:hyperlink r:id="rId1" w:history="1">
        <w:r w:rsidRPr="0064727E">
          <w:rPr>
            <w:rStyle w:val="Hyperlink"/>
          </w:rPr>
          <w:t>http://www.culturehive.co.uk/wp-content/uploads/2013/09/Its-a-vision-thing..Gerri-Morris..2004.pdf</w:t>
        </w:r>
      </w:hyperlink>
      <w:r>
        <w:t xml:space="preserve"> 09/10/2017</w:t>
      </w:r>
    </w:p>
  </w:footnote>
  <w:footnote w:id="12">
    <w:p w:rsidR="00800EBE" w:rsidRDefault="00800EBE">
      <w:pPr>
        <w:pStyle w:val="FootnoteText"/>
      </w:pPr>
      <w:r>
        <w:rPr>
          <w:rStyle w:val="FootnoteReference"/>
        </w:rPr>
        <w:footnoteRef/>
      </w:r>
      <w:r>
        <w:t xml:space="preserve"> </w:t>
      </w:r>
      <w:r w:rsidRPr="00DB7309">
        <w:t>Defined as Friday evening to Sunday evening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BE" w:rsidRDefault="00800EBE" w:rsidP="00976D03">
    <w:pPr>
      <w:pStyle w:val="Header"/>
    </w:pPr>
    <w:r>
      <w:rPr>
        <w:noProof/>
        <w:lang w:val="en-IE" w:eastAsia="en-IE"/>
      </w:rPr>
      <w:drawing>
        <wp:anchor distT="0" distB="0" distL="114300" distR="114300" simplePos="0" relativeHeight="251658240" behindDoc="0" locked="0" layoutInCell="1" allowOverlap="1">
          <wp:simplePos x="0" y="0"/>
          <wp:positionH relativeFrom="column">
            <wp:posOffset>4010025</wp:posOffset>
          </wp:positionH>
          <wp:positionV relativeFrom="paragraph">
            <wp:posOffset>-144780</wp:posOffset>
          </wp:positionV>
          <wp:extent cx="1692275" cy="809625"/>
          <wp:effectExtent l="19050" t="0" r="3175" b="0"/>
          <wp:wrapNone/>
          <wp:docPr id="2" name="Picture 1" descr="AC_FUND_TheArts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FUND_TheArts logo small.jpg"/>
                  <pic:cNvPicPr/>
                </pic:nvPicPr>
                <pic:blipFill>
                  <a:blip r:embed="rId1"/>
                  <a:stretch>
                    <a:fillRect/>
                  </a:stretch>
                </pic:blipFill>
                <pic:spPr>
                  <a:xfrm>
                    <a:off x="0" y="0"/>
                    <a:ext cx="1692275" cy="809625"/>
                  </a:xfrm>
                  <a:prstGeom prst="rect">
                    <a:avLst/>
                  </a:prstGeom>
                </pic:spPr>
              </pic:pic>
            </a:graphicData>
          </a:graphic>
        </wp:anchor>
      </w:drawing>
    </w:r>
    <w:r>
      <w:rPr>
        <w:noProof/>
        <w:lang w:val="en-IE" w:eastAsia="en-IE"/>
      </w:rPr>
      <w:drawing>
        <wp:anchor distT="0" distB="0" distL="114300" distR="114300" simplePos="0" relativeHeight="251659264" behindDoc="0" locked="0" layoutInCell="1" allowOverlap="1">
          <wp:simplePos x="0" y="0"/>
          <wp:positionH relativeFrom="column">
            <wp:posOffset>-66675</wp:posOffset>
          </wp:positionH>
          <wp:positionV relativeFrom="paragraph">
            <wp:posOffset>26670</wp:posOffset>
          </wp:positionV>
          <wp:extent cx="2495550" cy="542925"/>
          <wp:effectExtent l="19050" t="0" r="0" b="0"/>
          <wp:wrapNone/>
          <wp:docPr id="1" name="Picture 0" descr="ADI_lo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_lo_res.jpg"/>
                  <pic:cNvPicPr/>
                </pic:nvPicPr>
                <pic:blipFill>
                  <a:blip r:embed="rId2"/>
                  <a:stretch>
                    <a:fillRect/>
                  </a:stretch>
                </pic:blipFill>
                <pic:spPr>
                  <a:xfrm>
                    <a:off x="0" y="0"/>
                    <a:ext cx="2495550" cy="542925"/>
                  </a:xfrm>
                  <a:prstGeom prst="rect">
                    <a:avLst/>
                  </a:prstGeom>
                </pic:spPr>
              </pic:pic>
            </a:graphicData>
          </a:graphic>
        </wp:anchor>
      </w:drawing>
    </w:r>
  </w:p>
  <w:p w:rsidR="00800EBE" w:rsidRDefault="00800EBE" w:rsidP="00976D03">
    <w:pPr>
      <w:pStyle w:val="Header"/>
    </w:pPr>
  </w:p>
  <w:p w:rsidR="00800EBE" w:rsidRDefault="00800EBE" w:rsidP="00976D03">
    <w:pPr>
      <w:pStyle w:val="Header"/>
    </w:pPr>
  </w:p>
  <w:p w:rsidR="00800EBE" w:rsidRDefault="00800EBE" w:rsidP="00976D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BE" w:rsidRPr="00771D39" w:rsidRDefault="00800EBE" w:rsidP="00771D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BE" w:rsidRPr="006E184C" w:rsidRDefault="00800EBE" w:rsidP="006E1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E8C682"/>
    <w:lvl w:ilvl="0">
      <w:start w:val="1"/>
      <w:numFmt w:val="decimal"/>
      <w:lvlText w:val="%1."/>
      <w:lvlJc w:val="left"/>
      <w:pPr>
        <w:tabs>
          <w:tab w:val="num" w:pos="1492"/>
        </w:tabs>
        <w:ind w:left="1492" w:hanging="360"/>
      </w:pPr>
    </w:lvl>
  </w:abstractNum>
  <w:abstractNum w:abstractNumId="1">
    <w:nsid w:val="FFFFFF7D"/>
    <w:multiLevelType w:val="singleLevel"/>
    <w:tmpl w:val="8236C7B2"/>
    <w:lvl w:ilvl="0">
      <w:start w:val="1"/>
      <w:numFmt w:val="decimal"/>
      <w:lvlText w:val="%1."/>
      <w:lvlJc w:val="left"/>
      <w:pPr>
        <w:tabs>
          <w:tab w:val="num" w:pos="1209"/>
        </w:tabs>
        <w:ind w:left="1209" w:hanging="360"/>
      </w:pPr>
    </w:lvl>
  </w:abstractNum>
  <w:abstractNum w:abstractNumId="2">
    <w:nsid w:val="FFFFFF7E"/>
    <w:multiLevelType w:val="singleLevel"/>
    <w:tmpl w:val="EC703E54"/>
    <w:lvl w:ilvl="0">
      <w:start w:val="1"/>
      <w:numFmt w:val="decimal"/>
      <w:lvlText w:val="%1."/>
      <w:lvlJc w:val="left"/>
      <w:pPr>
        <w:tabs>
          <w:tab w:val="num" w:pos="926"/>
        </w:tabs>
        <w:ind w:left="926" w:hanging="360"/>
      </w:pPr>
    </w:lvl>
  </w:abstractNum>
  <w:abstractNum w:abstractNumId="3">
    <w:nsid w:val="FFFFFF7F"/>
    <w:multiLevelType w:val="singleLevel"/>
    <w:tmpl w:val="E0DE1F08"/>
    <w:lvl w:ilvl="0">
      <w:start w:val="1"/>
      <w:numFmt w:val="decimal"/>
      <w:lvlText w:val="%1."/>
      <w:lvlJc w:val="left"/>
      <w:pPr>
        <w:tabs>
          <w:tab w:val="num" w:pos="643"/>
        </w:tabs>
        <w:ind w:left="643" w:hanging="360"/>
      </w:pPr>
    </w:lvl>
  </w:abstractNum>
  <w:abstractNum w:abstractNumId="4">
    <w:nsid w:val="FFFFFF80"/>
    <w:multiLevelType w:val="singleLevel"/>
    <w:tmpl w:val="291C63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B4E0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552D3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8265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12F6F2"/>
    <w:lvl w:ilvl="0">
      <w:start w:val="1"/>
      <w:numFmt w:val="decimal"/>
      <w:lvlText w:val="%1."/>
      <w:lvlJc w:val="left"/>
      <w:pPr>
        <w:tabs>
          <w:tab w:val="num" w:pos="360"/>
        </w:tabs>
        <w:ind w:left="360" w:hanging="360"/>
      </w:pPr>
    </w:lvl>
  </w:abstractNum>
  <w:abstractNum w:abstractNumId="9">
    <w:nsid w:val="FFFFFF89"/>
    <w:multiLevelType w:val="singleLevel"/>
    <w:tmpl w:val="3EE651E2"/>
    <w:lvl w:ilvl="0">
      <w:start w:val="1"/>
      <w:numFmt w:val="bullet"/>
      <w:lvlText w:val=""/>
      <w:lvlJc w:val="left"/>
      <w:pPr>
        <w:tabs>
          <w:tab w:val="num" w:pos="360"/>
        </w:tabs>
        <w:ind w:left="360" w:hanging="360"/>
      </w:pPr>
      <w:rPr>
        <w:rFonts w:ascii="Symbol" w:hAnsi="Symbol" w:hint="default"/>
      </w:rPr>
    </w:lvl>
  </w:abstractNum>
  <w:abstractNum w:abstractNumId="10">
    <w:nsid w:val="0128162A"/>
    <w:multiLevelType w:val="hybridMultilevel"/>
    <w:tmpl w:val="B29EFC9C"/>
    <w:lvl w:ilvl="0" w:tplc="0F5A3EF8">
      <w:start w:val="1"/>
      <w:numFmt w:val="bullet"/>
      <w:pStyle w:val="AIWsowhat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376981"/>
    <w:multiLevelType w:val="hybridMultilevel"/>
    <w:tmpl w:val="8E4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3222C"/>
    <w:multiLevelType w:val="hybridMultilevel"/>
    <w:tmpl w:val="7AA8F70E"/>
    <w:lvl w:ilvl="0" w:tplc="AEEE7548">
      <w:start w:val="1"/>
      <w:numFmt w:val="bullet"/>
      <w:pStyle w:val="ListBullet"/>
      <w:lvlText w:val=""/>
      <w:lvlJc w:val="left"/>
      <w:pPr>
        <w:tabs>
          <w:tab w:val="num" w:pos="360"/>
        </w:tabs>
        <w:ind w:left="360" w:hanging="360"/>
      </w:pPr>
      <w:rPr>
        <w:rFonts w:ascii="Symbol" w:hAnsi="Symbol" w:hint="default"/>
        <w:b w:val="0"/>
        <w:i w:val="0"/>
        <w:sz w:val="22"/>
      </w:rPr>
    </w:lvl>
    <w:lvl w:ilvl="1" w:tplc="08090019">
      <w:start w:val="1"/>
      <w:numFmt w:val="bullet"/>
      <w:lvlText w:val="­"/>
      <w:lvlJc w:val="left"/>
      <w:pPr>
        <w:tabs>
          <w:tab w:val="num" w:pos="1440"/>
        </w:tabs>
        <w:ind w:left="1440" w:hanging="360"/>
      </w:pPr>
      <w:rPr>
        <w:rFonts w:ascii="Times New Roman" w:hAnsi="Times New Roman" w:cs="Times New Roman" w:hint="default"/>
        <w:sz w:val="40"/>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3">
    <w:nsid w:val="52817895"/>
    <w:multiLevelType w:val="multilevel"/>
    <w:tmpl w:val="BD481B8C"/>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644"/>
        </w:tabs>
        <w:ind w:left="927" w:hanging="567"/>
      </w:pPr>
      <w:rPr>
        <w:rFonts w:hint="default"/>
      </w:rPr>
    </w:lvl>
    <w:lvl w:ilvl="2">
      <w:start w:val="1"/>
      <w:numFmt w:val="decimal"/>
      <w:lvlText w:val="%1.%2.%3."/>
      <w:lvlJc w:val="left"/>
      <w:pPr>
        <w:tabs>
          <w:tab w:val="num" w:pos="833"/>
        </w:tabs>
        <w:ind w:left="1111" w:hanging="39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9"/>
  </w:num>
  <w:num w:numId="2">
    <w:abstractNumId w:val="9"/>
  </w:num>
  <w:num w:numId="3">
    <w:abstractNumId w:val="13"/>
  </w:num>
  <w:num w:numId="4">
    <w:abstractNumId w:val="13"/>
  </w:num>
  <w:num w:numId="5">
    <w:abstractNumId w:val="13"/>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2"/>
  </w:num>
  <w:num w:numId="16">
    <w:abstractNumId w:val="10"/>
  </w:num>
  <w:num w:numId="17">
    <w:abstractNumId w:val="10"/>
  </w:num>
  <w:num w:numId="18">
    <w:abstractNumId w:val="10"/>
  </w:num>
  <w:num w:numId="19">
    <w:abstractNumId w:val="12"/>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976D03"/>
    <w:rsid w:val="00000768"/>
    <w:rsid w:val="000025EE"/>
    <w:rsid w:val="00004F7B"/>
    <w:rsid w:val="000109F5"/>
    <w:rsid w:val="00011385"/>
    <w:rsid w:val="00014922"/>
    <w:rsid w:val="00020703"/>
    <w:rsid w:val="00033826"/>
    <w:rsid w:val="000351FE"/>
    <w:rsid w:val="00051564"/>
    <w:rsid w:val="000538C1"/>
    <w:rsid w:val="000613A7"/>
    <w:rsid w:val="000732E7"/>
    <w:rsid w:val="00081788"/>
    <w:rsid w:val="00083243"/>
    <w:rsid w:val="00084C15"/>
    <w:rsid w:val="000903FF"/>
    <w:rsid w:val="00090408"/>
    <w:rsid w:val="00095DCC"/>
    <w:rsid w:val="00096072"/>
    <w:rsid w:val="00096A7F"/>
    <w:rsid w:val="000A2438"/>
    <w:rsid w:val="000A65C9"/>
    <w:rsid w:val="000C170C"/>
    <w:rsid w:val="000C6802"/>
    <w:rsid w:val="000D7066"/>
    <w:rsid w:val="000E5A44"/>
    <w:rsid w:val="00100397"/>
    <w:rsid w:val="00105723"/>
    <w:rsid w:val="00106782"/>
    <w:rsid w:val="00111097"/>
    <w:rsid w:val="00111C28"/>
    <w:rsid w:val="0011511B"/>
    <w:rsid w:val="001220DD"/>
    <w:rsid w:val="00122B0B"/>
    <w:rsid w:val="00123885"/>
    <w:rsid w:val="00154CCB"/>
    <w:rsid w:val="00154D70"/>
    <w:rsid w:val="00167821"/>
    <w:rsid w:val="0017122D"/>
    <w:rsid w:val="00177520"/>
    <w:rsid w:val="00177B25"/>
    <w:rsid w:val="00187C89"/>
    <w:rsid w:val="00191BD4"/>
    <w:rsid w:val="00192D06"/>
    <w:rsid w:val="001955A5"/>
    <w:rsid w:val="001A4A56"/>
    <w:rsid w:val="001B318E"/>
    <w:rsid w:val="001C15E6"/>
    <w:rsid w:val="001D5089"/>
    <w:rsid w:val="001E09AE"/>
    <w:rsid w:val="001E634B"/>
    <w:rsid w:val="001F0A1C"/>
    <w:rsid w:val="001F3FEF"/>
    <w:rsid w:val="002019AA"/>
    <w:rsid w:val="00203A95"/>
    <w:rsid w:val="00204641"/>
    <w:rsid w:val="00210B38"/>
    <w:rsid w:val="002122C9"/>
    <w:rsid w:val="002218B8"/>
    <w:rsid w:val="00222DF2"/>
    <w:rsid w:val="00225768"/>
    <w:rsid w:val="00231EA3"/>
    <w:rsid w:val="00233314"/>
    <w:rsid w:val="00237CEC"/>
    <w:rsid w:val="00243824"/>
    <w:rsid w:val="002513C0"/>
    <w:rsid w:val="002547E2"/>
    <w:rsid w:val="00255BEF"/>
    <w:rsid w:val="0026192F"/>
    <w:rsid w:val="002642DA"/>
    <w:rsid w:val="002768E5"/>
    <w:rsid w:val="00280DF6"/>
    <w:rsid w:val="00295705"/>
    <w:rsid w:val="002A0717"/>
    <w:rsid w:val="002B3F5B"/>
    <w:rsid w:val="002B59E8"/>
    <w:rsid w:val="002B6D37"/>
    <w:rsid w:val="002B740B"/>
    <w:rsid w:val="002C2819"/>
    <w:rsid w:val="002C2BA5"/>
    <w:rsid w:val="002C3D3C"/>
    <w:rsid w:val="002D3668"/>
    <w:rsid w:val="002D555B"/>
    <w:rsid w:val="002D7D6A"/>
    <w:rsid w:val="002E034A"/>
    <w:rsid w:val="002E163E"/>
    <w:rsid w:val="002F1ADC"/>
    <w:rsid w:val="002F38C5"/>
    <w:rsid w:val="002F59C8"/>
    <w:rsid w:val="002F66AB"/>
    <w:rsid w:val="003062DA"/>
    <w:rsid w:val="003269CD"/>
    <w:rsid w:val="003441DC"/>
    <w:rsid w:val="003510EE"/>
    <w:rsid w:val="00353796"/>
    <w:rsid w:val="00363B38"/>
    <w:rsid w:val="00370497"/>
    <w:rsid w:val="003704BC"/>
    <w:rsid w:val="00371331"/>
    <w:rsid w:val="00384CC6"/>
    <w:rsid w:val="00391A17"/>
    <w:rsid w:val="003948E7"/>
    <w:rsid w:val="00394D32"/>
    <w:rsid w:val="00397A2F"/>
    <w:rsid w:val="003A7E50"/>
    <w:rsid w:val="003B3F74"/>
    <w:rsid w:val="003B56E7"/>
    <w:rsid w:val="003C0328"/>
    <w:rsid w:val="003C0D7E"/>
    <w:rsid w:val="003C38A2"/>
    <w:rsid w:val="003C6213"/>
    <w:rsid w:val="003D1594"/>
    <w:rsid w:val="003D7506"/>
    <w:rsid w:val="003E1B86"/>
    <w:rsid w:val="003F0849"/>
    <w:rsid w:val="003F15D7"/>
    <w:rsid w:val="003F233E"/>
    <w:rsid w:val="003F54FE"/>
    <w:rsid w:val="003F6620"/>
    <w:rsid w:val="00403B80"/>
    <w:rsid w:val="004149CB"/>
    <w:rsid w:val="0041528A"/>
    <w:rsid w:val="0042163B"/>
    <w:rsid w:val="004314DB"/>
    <w:rsid w:val="00441C79"/>
    <w:rsid w:val="004468A2"/>
    <w:rsid w:val="0044749B"/>
    <w:rsid w:val="00450E82"/>
    <w:rsid w:val="00450F80"/>
    <w:rsid w:val="0045679E"/>
    <w:rsid w:val="0045764F"/>
    <w:rsid w:val="00460663"/>
    <w:rsid w:val="00470742"/>
    <w:rsid w:val="00476FE6"/>
    <w:rsid w:val="00477ADB"/>
    <w:rsid w:val="0048353C"/>
    <w:rsid w:val="0048527B"/>
    <w:rsid w:val="004904C3"/>
    <w:rsid w:val="00495BB6"/>
    <w:rsid w:val="004966A6"/>
    <w:rsid w:val="004A0294"/>
    <w:rsid w:val="004B583D"/>
    <w:rsid w:val="004B663E"/>
    <w:rsid w:val="004D4386"/>
    <w:rsid w:val="004E012E"/>
    <w:rsid w:val="004E0CF4"/>
    <w:rsid w:val="004F5A40"/>
    <w:rsid w:val="004F65CD"/>
    <w:rsid w:val="004F7392"/>
    <w:rsid w:val="0050007F"/>
    <w:rsid w:val="0050326B"/>
    <w:rsid w:val="00514614"/>
    <w:rsid w:val="00520930"/>
    <w:rsid w:val="00532D31"/>
    <w:rsid w:val="005448F9"/>
    <w:rsid w:val="005561A8"/>
    <w:rsid w:val="005562AF"/>
    <w:rsid w:val="00557E69"/>
    <w:rsid w:val="005604F3"/>
    <w:rsid w:val="00565B1D"/>
    <w:rsid w:val="00566FBC"/>
    <w:rsid w:val="005830A1"/>
    <w:rsid w:val="005839C7"/>
    <w:rsid w:val="005865EF"/>
    <w:rsid w:val="00586787"/>
    <w:rsid w:val="005A027C"/>
    <w:rsid w:val="005A1C8B"/>
    <w:rsid w:val="005A4569"/>
    <w:rsid w:val="005B051D"/>
    <w:rsid w:val="005B2735"/>
    <w:rsid w:val="005B3F1F"/>
    <w:rsid w:val="005E0CD9"/>
    <w:rsid w:val="005E5431"/>
    <w:rsid w:val="005E72E1"/>
    <w:rsid w:val="005F6349"/>
    <w:rsid w:val="005F79E5"/>
    <w:rsid w:val="005F7F23"/>
    <w:rsid w:val="0060163C"/>
    <w:rsid w:val="00603D3D"/>
    <w:rsid w:val="00606597"/>
    <w:rsid w:val="00611075"/>
    <w:rsid w:val="00616D50"/>
    <w:rsid w:val="006218B3"/>
    <w:rsid w:val="00626050"/>
    <w:rsid w:val="00630B0F"/>
    <w:rsid w:val="006323DC"/>
    <w:rsid w:val="00635453"/>
    <w:rsid w:val="00644240"/>
    <w:rsid w:val="00654796"/>
    <w:rsid w:val="00654EE3"/>
    <w:rsid w:val="00657135"/>
    <w:rsid w:val="0066528C"/>
    <w:rsid w:val="006659E3"/>
    <w:rsid w:val="00671F86"/>
    <w:rsid w:val="0067301F"/>
    <w:rsid w:val="0067353C"/>
    <w:rsid w:val="00677055"/>
    <w:rsid w:val="00683516"/>
    <w:rsid w:val="00684B73"/>
    <w:rsid w:val="006876EA"/>
    <w:rsid w:val="00697B8A"/>
    <w:rsid w:val="006A0126"/>
    <w:rsid w:val="006A53D1"/>
    <w:rsid w:val="006A55AF"/>
    <w:rsid w:val="006A5FE1"/>
    <w:rsid w:val="006C3231"/>
    <w:rsid w:val="006D1175"/>
    <w:rsid w:val="006E0717"/>
    <w:rsid w:val="006E184C"/>
    <w:rsid w:val="006E5401"/>
    <w:rsid w:val="006E717C"/>
    <w:rsid w:val="006E723D"/>
    <w:rsid w:val="006F0644"/>
    <w:rsid w:val="006F0CED"/>
    <w:rsid w:val="006F3231"/>
    <w:rsid w:val="006F7A2F"/>
    <w:rsid w:val="00705CBB"/>
    <w:rsid w:val="00715459"/>
    <w:rsid w:val="00723835"/>
    <w:rsid w:val="007238EA"/>
    <w:rsid w:val="00735401"/>
    <w:rsid w:val="00736293"/>
    <w:rsid w:val="007430BB"/>
    <w:rsid w:val="0074339E"/>
    <w:rsid w:val="007506D1"/>
    <w:rsid w:val="0075797E"/>
    <w:rsid w:val="00760E63"/>
    <w:rsid w:val="00761E13"/>
    <w:rsid w:val="00764E04"/>
    <w:rsid w:val="00771D39"/>
    <w:rsid w:val="00775208"/>
    <w:rsid w:val="00782E78"/>
    <w:rsid w:val="00784F5B"/>
    <w:rsid w:val="00794A38"/>
    <w:rsid w:val="00796737"/>
    <w:rsid w:val="00797FBB"/>
    <w:rsid w:val="007A04BA"/>
    <w:rsid w:val="007A0A8C"/>
    <w:rsid w:val="007A536A"/>
    <w:rsid w:val="007B28B7"/>
    <w:rsid w:val="007B32CA"/>
    <w:rsid w:val="007C2D45"/>
    <w:rsid w:val="007C7CC6"/>
    <w:rsid w:val="007D1F8D"/>
    <w:rsid w:val="007D4A0B"/>
    <w:rsid w:val="007F108D"/>
    <w:rsid w:val="007F226C"/>
    <w:rsid w:val="007F22E4"/>
    <w:rsid w:val="007F79B6"/>
    <w:rsid w:val="00800EBE"/>
    <w:rsid w:val="008102D8"/>
    <w:rsid w:val="008342CE"/>
    <w:rsid w:val="00834E31"/>
    <w:rsid w:val="00855FE8"/>
    <w:rsid w:val="0085737E"/>
    <w:rsid w:val="00861192"/>
    <w:rsid w:val="00862C3F"/>
    <w:rsid w:val="008660D8"/>
    <w:rsid w:val="00875301"/>
    <w:rsid w:val="0087552C"/>
    <w:rsid w:val="0087684E"/>
    <w:rsid w:val="0088126D"/>
    <w:rsid w:val="0088324B"/>
    <w:rsid w:val="00895F1B"/>
    <w:rsid w:val="008A3F3D"/>
    <w:rsid w:val="008B2775"/>
    <w:rsid w:val="008C2DF0"/>
    <w:rsid w:val="008C3A9D"/>
    <w:rsid w:val="008C3D13"/>
    <w:rsid w:val="008D68E5"/>
    <w:rsid w:val="008D7C58"/>
    <w:rsid w:val="008E01BD"/>
    <w:rsid w:val="008E0F2F"/>
    <w:rsid w:val="008E2554"/>
    <w:rsid w:val="008E5B0A"/>
    <w:rsid w:val="008F1320"/>
    <w:rsid w:val="008F25F7"/>
    <w:rsid w:val="008F4CFF"/>
    <w:rsid w:val="008F6184"/>
    <w:rsid w:val="00910235"/>
    <w:rsid w:val="00915CFB"/>
    <w:rsid w:val="0092027E"/>
    <w:rsid w:val="00921030"/>
    <w:rsid w:val="0092268A"/>
    <w:rsid w:val="00931FA0"/>
    <w:rsid w:val="00944BA9"/>
    <w:rsid w:val="00951E1B"/>
    <w:rsid w:val="0095474C"/>
    <w:rsid w:val="009625BE"/>
    <w:rsid w:val="00967AAB"/>
    <w:rsid w:val="00972466"/>
    <w:rsid w:val="00976D03"/>
    <w:rsid w:val="009856E5"/>
    <w:rsid w:val="00992CFF"/>
    <w:rsid w:val="009A11E3"/>
    <w:rsid w:val="009A180D"/>
    <w:rsid w:val="009A3C68"/>
    <w:rsid w:val="009A44CC"/>
    <w:rsid w:val="009A632F"/>
    <w:rsid w:val="009B2833"/>
    <w:rsid w:val="009B2AB2"/>
    <w:rsid w:val="009C6540"/>
    <w:rsid w:val="009D2649"/>
    <w:rsid w:val="009F0B28"/>
    <w:rsid w:val="009F199E"/>
    <w:rsid w:val="00A04D9A"/>
    <w:rsid w:val="00A07C73"/>
    <w:rsid w:val="00A1001E"/>
    <w:rsid w:val="00A22E9B"/>
    <w:rsid w:val="00A3158B"/>
    <w:rsid w:val="00A35EC5"/>
    <w:rsid w:val="00A42943"/>
    <w:rsid w:val="00A451E3"/>
    <w:rsid w:val="00A456D1"/>
    <w:rsid w:val="00A45CEF"/>
    <w:rsid w:val="00A51B09"/>
    <w:rsid w:val="00A623AC"/>
    <w:rsid w:val="00A6560B"/>
    <w:rsid w:val="00A7727D"/>
    <w:rsid w:val="00A84571"/>
    <w:rsid w:val="00A84EC5"/>
    <w:rsid w:val="00A85883"/>
    <w:rsid w:val="00A95C32"/>
    <w:rsid w:val="00AA2BEC"/>
    <w:rsid w:val="00AB6B3B"/>
    <w:rsid w:val="00AB6D27"/>
    <w:rsid w:val="00AC1A54"/>
    <w:rsid w:val="00AC7BF8"/>
    <w:rsid w:val="00AD5F49"/>
    <w:rsid w:val="00AD79D8"/>
    <w:rsid w:val="00AD7C20"/>
    <w:rsid w:val="00AE670E"/>
    <w:rsid w:val="00AF1CAD"/>
    <w:rsid w:val="00AF5B02"/>
    <w:rsid w:val="00AF67CF"/>
    <w:rsid w:val="00B00194"/>
    <w:rsid w:val="00B108AF"/>
    <w:rsid w:val="00B12297"/>
    <w:rsid w:val="00B13BA3"/>
    <w:rsid w:val="00B20BA0"/>
    <w:rsid w:val="00B22818"/>
    <w:rsid w:val="00B62FA1"/>
    <w:rsid w:val="00B71E14"/>
    <w:rsid w:val="00B915C3"/>
    <w:rsid w:val="00B91C97"/>
    <w:rsid w:val="00B9744C"/>
    <w:rsid w:val="00BA4B22"/>
    <w:rsid w:val="00BB4661"/>
    <w:rsid w:val="00BB6AB7"/>
    <w:rsid w:val="00BB74D2"/>
    <w:rsid w:val="00BC1BE0"/>
    <w:rsid w:val="00BD0EC9"/>
    <w:rsid w:val="00BD3F28"/>
    <w:rsid w:val="00BD412E"/>
    <w:rsid w:val="00BD5F3B"/>
    <w:rsid w:val="00BD680E"/>
    <w:rsid w:val="00BE147B"/>
    <w:rsid w:val="00BE19FF"/>
    <w:rsid w:val="00BE6479"/>
    <w:rsid w:val="00BF071E"/>
    <w:rsid w:val="00BF5E2F"/>
    <w:rsid w:val="00BF6722"/>
    <w:rsid w:val="00C010EB"/>
    <w:rsid w:val="00C05072"/>
    <w:rsid w:val="00C124EC"/>
    <w:rsid w:val="00C15FFE"/>
    <w:rsid w:val="00C2122E"/>
    <w:rsid w:val="00C257FE"/>
    <w:rsid w:val="00C2652A"/>
    <w:rsid w:val="00C26E29"/>
    <w:rsid w:val="00C311E6"/>
    <w:rsid w:val="00C40793"/>
    <w:rsid w:val="00C47C7A"/>
    <w:rsid w:val="00C57502"/>
    <w:rsid w:val="00C66E11"/>
    <w:rsid w:val="00C67631"/>
    <w:rsid w:val="00C67D24"/>
    <w:rsid w:val="00C67EE8"/>
    <w:rsid w:val="00C7332B"/>
    <w:rsid w:val="00C744C7"/>
    <w:rsid w:val="00C75385"/>
    <w:rsid w:val="00C869C4"/>
    <w:rsid w:val="00C86D83"/>
    <w:rsid w:val="00C8745E"/>
    <w:rsid w:val="00C90B26"/>
    <w:rsid w:val="00CA33D9"/>
    <w:rsid w:val="00CA4216"/>
    <w:rsid w:val="00CA680E"/>
    <w:rsid w:val="00CD17A2"/>
    <w:rsid w:val="00CF5338"/>
    <w:rsid w:val="00D05635"/>
    <w:rsid w:val="00D12570"/>
    <w:rsid w:val="00D1666B"/>
    <w:rsid w:val="00D269D6"/>
    <w:rsid w:val="00D54B24"/>
    <w:rsid w:val="00D66D39"/>
    <w:rsid w:val="00D6755B"/>
    <w:rsid w:val="00D71297"/>
    <w:rsid w:val="00D71D14"/>
    <w:rsid w:val="00D76F22"/>
    <w:rsid w:val="00D81429"/>
    <w:rsid w:val="00D81A4E"/>
    <w:rsid w:val="00D879FD"/>
    <w:rsid w:val="00DA6CA6"/>
    <w:rsid w:val="00DB08B9"/>
    <w:rsid w:val="00DB5B3C"/>
    <w:rsid w:val="00DB633F"/>
    <w:rsid w:val="00DB65E0"/>
    <w:rsid w:val="00DB6AE3"/>
    <w:rsid w:val="00DB7309"/>
    <w:rsid w:val="00DB7B9E"/>
    <w:rsid w:val="00DC019C"/>
    <w:rsid w:val="00DC1856"/>
    <w:rsid w:val="00DC408C"/>
    <w:rsid w:val="00DC4892"/>
    <w:rsid w:val="00DC4ED9"/>
    <w:rsid w:val="00DC6429"/>
    <w:rsid w:val="00DD0170"/>
    <w:rsid w:val="00DD1879"/>
    <w:rsid w:val="00DD342C"/>
    <w:rsid w:val="00DD3AE4"/>
    <w:rsid w:val="00E0363C"/>
    <w:rsid w:val="00E063F4"/>
    <w:rsid w:val="00E0755A"/>
    <w:rsid w:val="00E1011C"/>
    <w:rsid w:val="00E31F85"/>
    <w:rsid w:val="00E32D71"/>
    <w:rsid w:val="00E3537E"/>
    <w:rsid w:val="00E3590C"/>
    <w:rsid w:val="00E35AA2"/>
    <w:rsid w:val="00E43CAC"/>
    <w:rsid w:val="00E4786C"/>
    <w:rsid w:val="00E505E6"/>
    <w:rsid w:val="00E82B59"/>
    <w:rsid w:val="00E95B9C"/>
    <w:rsid w:val="00EA24C6"/>
    <w:rsid w:val="00EA6CC0"/>
    <w:rsid w:val="00EA7351"/>
    <w:rsid w:val="00EB3C4A"/>
    <w:rsid w:val="00EB5942"/>
    <w:rsid w:val="00EC0A0F"/>
    <w:rsid w:val="00EC4C79"/>
    <w:rsid w:val="00EC7E0C"/>
    <w:rsid w:val="00EE3A93"/>
    <w:rsid w:val="00EF16E0"/>
    <w:rsid w:val="00EF61E7"/>
    <w:rsid w:val="00F00884"/>
    <w:rsid w:val="00F054B5"/>
    <w:rsid w:val="00F10ECC"/>
    <w:rsid w:val="00F13339"/>
    <w:rsid w:val="00F151E7"/>
    <w:rsid w:val="00F157C2"/>
    <w:rsid w:val="00F20271"/>
    <w:rsid w:val="00F204FD"/>
    <w:rsid w:val="00F35814"/>
    <w:rsid w:val="00F420E4"/>
    <w:rsid w:val="00F459BA"/>
    <w:rsid w:val="00F53BC3"/>
    <w:rsid w:val="00F67277"/>
    <w:rsid w:val="00F80B18"/>
    <w:rsid w:val="00F83677"/>
    <w:rsid w:val="00F8747D"/>
    <w:rsid w:val="00F87C68"/>
    <w:rsid w:val="00F90613"/>
    <w:rsid w:val="00F9305D"/>
    <w:rsid w:val="00F97BAA"/>
    <w:rsid w:val="00FA6720"/>
    <w:rsid w:val="00FB36FC"/>
    <w:rsid w:val="00FB748A"/>
    <w:rsid w:val="00FC4A94"/>
    <w:rsid w:val="00FC5428"/>
    <w:rsid w:val="00FD374B"/>
    <w:rsid w:val="00FD4234"/>
    <w:rsid w:val="00FD5367"/>
    <w:rsid w:val="00FD5BB6"/>
    <w:rsid w:val="00FD5CCE"/>
    <w:rsid w:val="00FE2FD0"/>
    <w:rsid w:val="00FF3181"/>
    <w:rsid w:val="00FF35A4"/>
    <w:rsid w:val="00FF4877"/>
    <w:rsid w:val="00FF48A7"/>
    <w:rsid w:val="00FF4B25"/>
    <w:rsid w:val="00FF50DA"/>
    <w:rsid w:val="00FF52C7"/>
    <w:rsid w:val="00FF6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9D8"/>
    <w:pPr>
      <w:spacing w:line="360" w:lineRule="auto"/>
      <w:ind w:left="0" w:firstLine="0"/>
    </w:pPr>
    <w:rPr>
      <w:rFonts w:ascii="Tahoma" w:hAnsi="Tahoma" w:cs="Times New Roman"/>
      <w:sz w:val="24"/>
      <w:szCs w:val="24"/>
      <w:lang w:eastAsia="en-GB"/>
    </w:rPr>
  </w:style>
  <w:style w:type="paragraph" w:styleId="Heading1">
    <w:name w:val="heading 1"/>
    <w:basedOn w:val="Normal"/>
    <w:next w:val="Normal"/>
    <w:link w:val="Heading1Char"/>
    <w:qFormat/>
    <w:rsid w:val="00AD79D8"/>
    <w:pPr>
      <w:keepNext/>
      <w:numPr>
        <w:numId w:val="5"/>
      </w:numPr>
      <w:outlineLvl w:val="0"/>
    </w:pPr>
    <w:rPr>
      <w:rFonts w:eastAsia="Times New Roman" w:cs="Arial"/>
      <w:b/>
      <w:bCs/>
      <w:color w:val="336600"/>
      <w:sz w:val="32"/>
      <w:szCs w:val="32"/>
    </w:rPr>
  </w:style>
  <w:style w:type="paragraph" w:styleId="Heading2">
    <w:name w:val="heading 2"/>
    <w:basedOn w:val="Normal"/>
    <w:next w:val="Normal"/>
    <w:link w:val="Heading2Char"/>
    <w:qFormat/>
    <w:rsid w:val="00AD79D8"/>
    <w:pPr>
      <w:keepNext/>
      <w:spacing w:before="240" w:after="60"/>
      <w:outlineLvl w:val="1"/>
    </w:pPr>
    <w:rPr>
      <w:rFonts w:eastAsia="Times New Roman" w:cs="Arial"/>
      <w:b/>
      <w:bCs/>
      <w:iCs/>
      <w:color w:val="336600"/>
      <w:szCs w:val="28"/>
    </w:rPr>
  </w:style>
  <w:style w:type="paragraph" w:styleId="Heading3">
    <w:name w:val="heading 3"/>
    <w:basedOn w:val="Normal"/>
    <w:next w:val="Normal"/>
    <w:link w:val="Heading3Char"/>
    <w:uiPriority w:val="9"/>
    <w:unhideWhenUsed/>
    <w:qFormat/>
    <w:rsid w:val="00B915C3"/>
    <w:pPr>
      <w:keepNext/>
      <w:keepLines/>
      <w:spacing w:before="200" w:line="276" w:lineRule="auto"/>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D79D8"/>
    <w:pPr>
      <w:keepNext/>
      <w:spacing w:before="120" w:after="200" w:line="240" w:lineRule="auto"/>
    </w:pPr>
    <w:rPr>
      <w:rFonts w:cstheme="minorBidi"/>
      <w:bCs/>
      <w:color w:val="336600"/>
      <w:szCs w:val="18"/>
      <w:lang w:eastAsia="en-US"/>
    </w:rPr>
  </w:style>
  <w:style w:type="paragraph" w:styleId="ListBullet">
    <w:name w:val="List Bullet"/>
    <w:basedOn w:val="Normal"/>
    <w:rsid w:val="00566FBC"/>
    <w:pPr>
      <w:numPr>
        <w:numId w:val="15"/>
      </w:numPr>
      <w:overflowPunct w:val="0"/>
      <w:autoSpaceDE w:val="0"/>
      <w:autoSpaceDN w:val="0"/>
      <w:adjustRightInd w:val="0"/>
      <w:contextualSpacing/>
      <w:textAlignment w:val="baseline"/>
    </w:pPr>
    <w:rPr>
      <w:rFonts w:eastAsia="Times New Roman"/>
      <w:szCs w:val="20"/>
    </w:rPr>
  </w:style>
  <w:style w:type="character" w:customStyle="1" w:styleId="Heading1Char">
    <w:name w:val="Heading 1 Char"/>
    <w:basedOn w:val="DefaultParagraphFont"/>
    <w:link w:val="Heading1"/>
    <w:rsid w:val="00AD79D8"/>
    <w:rPr>
      <w:rFonts w:ascii="Tahoma" w:eastAsia="Times New Roman" w:hAnsi="Tahoma" w:cs="Arial"/>
      <w:b/>
      <w:bCs/>
      <w:color w:val="336600"/>
      <w:sz w:val="32"/>
      <w:szCs w:val="32"/>
      <w:lang w:eastAsia="en-GB"/>
    </w:rPr>
  </w:style>
  <w:style w:type="character" w:customStyle="1" w:styleId="Heading2Char">
    <w:name w:val="Heading 2 Char"/>
    <w:basedOn w:val="DefaultParagraphFont"/>
    <w:link w:val="Heading2"/>
    <w:rsid w:val="00AD79D8"/>
    <w:rPr>
      <w:rFonts w:ascii="Tahoma" w:eastAsia="Times New Roman" w:hAnsi="Tahoma" w:cs="Arial"/>
      <w:b/>
      <w:bCs/>
      <w:iCs/>
      <w:color w:val="336600"/>
      <w:sz w:val="24"/>
      <w:szCs w:val="28"/>
      <w:lang w:eastAsia="en-GB"/>
    </w:rPr>
  </w:style>
  <w:style w:type="paragraph" w:styleId="FootnoteText">
    <w:name w:val="footnote text"/>
    <w:basedOn w:val="Normal"/>
    <w:link w:val="FootnoteTextChar"/>
    <w:uiPriority w:val="99"/>
    <w:semiHidden/>
    <w:rsid w:val="00AA2BEC"/>
    <w:rPr>
      <w:rFonts w:eastAsia="Times New Roman"/>
      <w:sz w:val="22"/>
    </w:rPr>
  </w:style>
  <w:style w:type="character" w:customStyle="1" w:styleId="FootnoteTextChar">
    <w:name w:val="Footnote Text Char"/>
    <w:basedOn w:val="DefaultParagraphFont"/>
    <w:link w:val="FootnoteText"/>
    <w:uiPriority w:val="99"/>
    <w:semiHidden/>
    <w:rsid w:val="00AA2BEC"/>
    <w:rPr>
      <w:rFonts w:ascii="Tahoma" w:eastAsia="Times New Roman" w:hAnsi="Tahoma" w:cs="Times New Roman"/>
      <w:szCs w:val="24"/>
      <w:lang w:eastAsia="en-GB"/>
    </w:rPr>
  </w:style>
  <w:style w:type="character" w:customStyle="1" w:styleId="Heading3Char">
    <w:name w:val="Heading 3 Char"/>
    <w:basedOn w:val="DefaultParagraphFont"/>
    <w:link w:val="Heading3"/>
    <w:uiPriority w:val="9"/>
    <w:rsid w:val="00B915C3"/>
    <w:rPr>
      <w:rFonts w:ascii="Tahoma" w:eastAsiaTheme="majorEastAsia" w:hAnsi="Tahoma" w:cstheme="majorBidi"/>
      <w:b/>
      <w:bCs/>
      <w:color w:val="4F81BD" w:themeColor="accent1"/>
    </w:rPr>
  </w:style>
  <w:style w:type="paragraph" w:customStyle="1" w:styleId="AIWsowhatbullets">
    <w:name w:val="AIW so what bullets"/>
    <w:basedOn w:val="AIWFindout"/>
    <w:qFormat/>
    <w:rsid w:val="00B9744C"/>
    <w:pPr>
      <w:keepNext w:val="0"/>
      <w:numPr>
        <w:numId w:val="18"/>
      </w:numPr>
    </w:pPr>
    <w:rPr>
      <w:b w:val="0"/>
    </w:rPr>
  </w:style>
  <w:style w:type="paragraph" w:customStyle="1" w:styleId="AIWFindout">
    <w:name w:val="AIW Find out"/>
    <w:basedOn w:val="Normal"/>
    <w:qFormat/>
    <w:rsid w:val="0045679E"/>
    <w:pPr>
      <w:keepNext/>
      <w:shd w:val="clear" w:color="auto" w:fill="B8CCE4" w:themeFill="accent1" w:themeFillTint="66"/>
    </w:pPr>
    <w:rPr>
      <w:b/>
    </w:rPr>
  </w:style>
  <w:style w:type="paragraph" w:customStyle="1" w:styleId="AIWsowhatheading">
    <w:name w:val="AIW so what heading"/>
    <w:basedOn w:val="ListBullet"/>
    <w:qFormat/>
    <w:rsid w:val="0045679E"/>
    <w:pPr>
      <w:keepNext/>
      <w:numPr>
        <w:numId w:val="0"/>
      </w:numPr>
    </w:pPr>
    <w:rPr>
      <w:rFonts w:asciiTheme="majorHAnsi" w:eastAsiaTheme="majorEastAsia" w:hAnsiTheme="majorHAnsi" w:cstheme="majorBidi"/>
      <w:spacing w:val="-10"/>
      <w:kern w:val="28"/>
      <w:szCs w:val="56"/>
    </w:rPr>
  </w:style>
  <w:style w:type="paragraph" w:styleId="Title">
    <w:name w:val="Title"/>
    <w:basedOn w:val="Normal"/>
    <w:next w:val="Normal"/>
    <w:link w:val="TitleChar"/>
    <w:qFormat/>
    <w:rsid w:val="00AD79D8"/>
    <w:pPr>
      <w:spacing w:before="240" w:after="240"/>
      <w:contextualSpacing/>
    </w:pPr>
    <w:rPr>
      <w:b/>
      <w:color w:val="336600"/>
      <w:spacing w:val="5"/>
      <w:kern w:val="28"/>
      <w:sz w:val="40"/>
      <w:szCs w:val="52"/>
    </w:rPr>
  </w:style>
  <w:style w:type="character" w:customStyle="1" w:styleId="TitleChar">
    <w:name w:val="Title Char"/>
    <w:basedOn w:val="DefaultParagraphFont"/>
    <w:link w:val="Title"/>
    <w:rsid w:val="00AD79D8"/>
    <w:rPr>
      <w:rFonts w:ascii="Tahoma" w:hAnsi="Tahoma" w:cs="Times New Roman"/>
      <w:b/>
      <w:color w:val="336600"/>
      <w:spacing w:val="5"/>
      <w:kern w:val="28"/>
      <w:sz w:val="40"/>
      <w:szCs w:val="52"/>
      <w:lang w:eastAsia="en-GB"/>
    </w:rPr>
  </w:style>
  <w:style w:type="paragraph" w:customStyle="1" w:styleId="BluZebraheading2">
    <w:name w:val="Blu Zebra heading 2"/>
    <w:basedOn w:val="Normal"/>
    <w:qFormat/>
    <w:rsid w:val="00514614"/>
    <w:pPr>
      <w:spacing w:after="160" w:line="259" w:lineRule="auto"/>
    </w:pPr>
    <w:rPr>
      <w:rFonts w:asciiTheme="minorHAnsi" w:hAnsiTheme="minorHAnsi" w:cstheme="minorBidi"/>
      <w:b/>
      <w:color w:val="4F81BD" w:themeColor="accent1"/>
      <w:szCs w:val="22"/>
    </w:rPr>
  </w:style>
  <w:style w:type="paragraph" w:styleId="Header">
    <w:name w:val="header"/>
    <w:basedOn w:val="Normal"/>
    <w:link w:val="HeaderChar"/>
    <w:uiPriority w:val="99"/>
    <w:semiHidden/>
    <w:unhideWhenUsed/>
    <w:rsid w:val="00976D03"/>
    <w:pPr>
      <w:tabs>
        <w:tab w:val="center" w:pos="4513"/>
        <w:tab w:val="right" w:pos="9026"/>
      </w:tabs>
      <w:spacing w:after="0"/>
    </w:pPr>
  </w:style>
  <w:style w:type="character" w:customStyle="1" w:styleId="HeaderChar">
    <w:name w:val="Header Char"/>
    <w:basedOn w:val="DefaultParagraphFont"/>
    <w:link w:val="Header"/>
    <w:uiPriority w:val="99"/>
    <w:semiHidden/>
    <w:rsid w:val="00976D03"/>
    <w:rPr>
      <w:rFonts w:ascii="Calibri" w:hAnsi="Calibri" w:cs="Times New Roman"/>
      <w:szCs w:val="24"/>
      <w:lang w:eastAsia="en-GB"/>
    </w:rPr>
  </w:style>
  <w:style w:type="paragraph" w:styleId="Footer">
    <w:name w:val="footer"/>
    <w:basedOn w:val="Normal"/>
    <w:link w:val="FooterChar"/>
    <w:uiPriority w:val="99"/>
    <w:unhideWhenUsed/>
    <w:rsid w:val="00976D03"/>
    <w:pPr>
      <w:tabs>
        <w:tab w:val="center" w:pos="4513"/>
        <w:tab w:val="right" w:pos="9026"/>
      </w:tabs>
      <w:spacing w:after="0"/>
    </w:pPr>
  </w:style>
  <w:style w:type="character" w:customStyle="1" w:styleId="FooterChar">
    <w:name w:val="Footer Char"/>
    <w:basedOn w:val="DefaultParagraphFont"/>
    <w:link w:val="Footer"/>
    <w:uiPriority w:val="99"/>
    <w:rsid w:val="00976D03"/>
    <w:rPr>
      <w:rFonts w:ascii="Calibri" w:hAnsi="Calibri" w:cs="Times New Roman"/>
      <w:szCs w:val="24"/>
      <w:lang w:eastAsia="en-GB"/>
    </w:rPr>
  </w:style>
  <w:style w:type="paragraph" w:styleId="BalloonText">
    <w:name w:val="Balloon Text"/>
    <w:basedOn w:val="Normal"/>
    <w:link w:val="BalloonTextChar"/>
    <w:uiPriority w:val="99"/>
    <w:semiHidden/>
    <w:unhideWhenUsed/>
    <w:rsid w:val="00976D03"/>
    <w:pPr>
      <w:spacing w:after="0"/>
    </w:pPr>
    <w:rPr>
      <w:rFonts w:cs="Tahoma"/>
      <w:sz w:val="16"/>
      <w:szCs w:val="16"/>
    </w:rPr>
  </w:style>
  <w:style w:type="character" w:customStyle="1" w:styleId="BalloonTextChar">
    <w:name w:val="Balloon Text Char"/>
    <w:basedOn w:val="DefaultParagraphFont"/>
    <w:link w:val="BalloonText"/>
    <w:uiPriority w:val="99"/>
    <w:semiHidden/>
    <w:rsid w:val="00976D03"/>
    <w:rPr>
      <w:rFonts w:ascii="Tahoma" w:hAnsi="Tahoma" w:cs="Tahoma"/>
      <w:sz w:val="16"/>
      <w:szCs w:val="16"/>
      <w:lang w:eastAsia="en-GB"/>
    </w:rPr>
  </w:style>
  <w:style w:type="character" w:styleId="FootnoteReference">
    <w:name w:val="footnote reference"/>
    <w:basedOn w:val="DefaultParagraphFont"/>
    <w:uiPriority w:val="99"/>
    <w:semiHidden/>
    <w:unhideWhenUsed/>
    <w:rsid w:val="00477ADB"/>
    <w:rPr>
      <w:vertAlign w:val="superscript"/>
    </w:rPr>
  </w:style>
  <w:style w:type="paragraph" w:customStyle="1" w:styleId="ADITableheader">
    <w:name w:val="ADI Table header"/>
    <w:basedOn w:val="Normal"/>
    <w:qFormat/>
    <w:rsid w:val="0041528A"/>
    <w:pPr>
      <w:spacing w:after="0" w:line="240" w:lineRule="auto"/>
      <w:ind w:left="714" w:hanging="357"/>
    </w:pPr>
  </w:style>
  <w:style w:type="paragraph" w:customStyle="1" w:styleId="ADItableheader0">
    <w:name w:val="ADI table header"/>
    <w:basedOn w:val="Normal"/>
    <w:qFormat/>
    <w:rsid w:val="0041528A"/>
    <w:pPr>
      <w:spacing w:after="0" w:line="240" w:lineRule="auto"/>
      <w:jc w:val="right"/>
    </w:pPr>
    <w:rPr>
      <w:rFonts w:eastAsia="Times New Roman" w:cs="Tahoma"/>
      <w:b/>
      <w:bCs/>
      <w:color w:val="000000"/>
    </w:rPr>
  </w:style>
  <w:style w:type="paragraph" w:customStyle="1" w:styleId="ADItabletext">
    <w:name w:val="ADI table text"/>
    <w:basedOn w:val="Normal"/>
    <w:qFormat/>
    <w:rsid w:val="003062DA"/>
    <w:pPr>
      <w:spacing w:after="0" w:line="240" w:lineRule="auto"/>
    </w:pPr>
    <w:rPr>
      <w:rFonts w:eastAsia="Times New Roman" w:cs="Tahoma"/>
    </w:rPr>
  </w:style>
  <w:style w:type="paragraph" w:customStyle="1" w:styleId="ADItablefigures">
    <w:name w:val="ADI table figures"/>
    <w:basedOn w:val="Normal"/>
    <w:qFormat/>
    <w:rsid w:val="0041528A"/>
    <w:pPr>
      <w:spacing w:after="0" w:line="240" w:lineRule="auto"/>
      <w:jc w:val="right"/>
    </w:pPr>
    <w:rPr>
      <w:rFonts w:eastAsia="Times New Roman" w:cs="Tahoma"/>
      <w:color w:val="000000"/>
    </w:rPr>
  </w:style>
  <w:style w:type="paragraph" w:styleId="ListParagraph">
    <w:name w:val="List Paragraph"/>
    <w:basedOn w:val="Normal"/>
    <w:uiPriority w:val="34"/>
    <w:qFormat/>
    <w:rsid w:val="000732E7"/>
    <w:pPr>
      <w:ind w:left="720"/>
      <w:contextualSpacing/>
    </w:pPr>
  </w:style>
  <w:style w:type="paragraph" w:customStyle="1" w:styleId="ADIHeader">
    <w:name w:val="ADI Header"/>
    <w:basedOn w:val="Normal"/>
    <w:qFormat/>
    <w:rsid w:val="00D81429"/>
    <w:rPr>
      <w:b/>
    </w:rPr>
  </w:style>
  <w:style w:type="table" w:styleId="TableGrid">
    <w:name w:val="Table Grid"/>
    <w:basedOn w:val="TableNormal"/>
    <w:uiPriority w:val="59"/>
    <w:rsid w:val="000109F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F233E"/>
    <w:rPr>
      <w:color w:val="0000FF" w:themeColor="hyperlink"/>
      <w:u w:val="single"/>
    </w:rPr>
  </w:style>
  <w:style w:type="paragraph" w:styleId="TOC2">
    <w:name w:val="toc 2"/>
    <w:basedOn w:val="Normal"/>
    <w:next w:val="Normal"/>
    <w:autoRedefine/>
    <w:uiPriority w:val="39"/>
    <w:unhideWhenUsed/>
    <w:rsid w:val="008F4CFF"/>
    <w:pPr>
      <w:tabs>
        <w:tab w:val="left" w:pos="440"/>
        <w:tab w:val="right" w:leader="dot" w:pos="9016"/>
      </w:tabs>
      <w:spacing w:after="100"/>
      <w:ind w:left="426"/>
    </w:pPr>
  </w:style>
  <w:style w:type="paragraph" w:styleId="TOC1">
    <w:name w:val="toc 1"/>
    <w:basedOn w:val="Normal"/>
    <w:next w:val="Normal"/>
    <w:autoRedefine/>
    <w:uiPriority w:val="39"/>
    <w:unhideWhenUsed/>
    <w:rsid w:val="003F54F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467">
      <w:bodyDiv w:val="1"/>
      <w:marLeft w:val="0"/>
      <w:marRight w:val="0"/>
      <w:marTop w:val="0"/>
      <w:marBottom w:val="0"/>
      <w:divBdr>
        <w:top w:val="none" w:sz="0" w:space="0" w:color="auto"/>
        <w:left w:val="none" w:sz="0" w:space="0" w:color="auto"/>
        <w:bottom w:val="none" w:sz="0" w:space="0" w:color="auto"/>
        <w:right w:val="none" w:sz="0" w:space="0" w:color="auto"/>
      </w:divBdr>
    </w:div>
    <w:div w:id="19817292">
      <w:bodyDiv w:val="1"/>
      <w:marLeft w:val="0"/>
      <w:marRight w:val="0"/>
      <w:marTop w:val="0"/>
      <w:marBottom w:val="0"/>
      <w:divBdr>
        <w:top w:val="none" w:sz="0" w:space="0" w:color="auto"/>
        <w:left w:val="none" w:sz="0" w:space="0" w:color="auto"/>
        <w:bottom w:val="none" w:sz="0" w:space="0" w:color="auto"/>
        <w:right w:val="none" w:sz="0" w:space="0" w:color="auto"/>
      </w:divBdr>
    </w:div>
    <w:div w:id="39987352">
      <w:bodyDiv w:val="1"/>
      <w:marLeft w:val="0"/>
      <w:marRight w:val="0"/>
      <w:marTop w:val="0"/>
      <w:marBottom w:val="0"/>
      <w:divBdr>
        <w:top w:val="none" w:sz="0" w:space="0" w:color="auto"/>
        <w:left w:val="none" w:sz="0" w:space="0" w:color="auto"/>
        <w:bottom w:val="none" w:sz="0" w:space="0" w:color="auto"/>
        <w:right w:val="none" w:sz="0" w:space="0" w:color="auto"/>
      </w:divBdr>
    </w:div>
    <w:div w:id="82117610">
      <w:bodyDiv w:val="1"/>
      <w:marLeft w:val="0"/>
      <w:marRight w:val="0"/>
      <w:marTop w:val="0"/>
      <w:marBottom w:val="0"/>
      <w:divBdr>
        <w:top w:val="none" w:sz="0" w:space="0" w:color="auto"/>
        <w:left w:val="none" w:sz="0" w:space="0" w:color="auto"/>
        <w:bottom w:val="none" w:sz="0" w:space="0" w:color="auto"/>
        <w:right w:val="none" w:sz="0" w:space="0" w:color="auto"/>
      </w:divBdr>
    </w:div>
    <w:div w:id="249050713">
      <w:bodyDiv w:val="1"/>
      <w:marLeft w:val="0"/>
      <w:marRight w:val="0"/>
      <w:marTop w:val="0"/>
      <w:marBottom w:val="0"/>
      <w:divBdr>
        <w:top w:val="none" w:sz="0" w:space="0" w:color="auto"/>
        <w:left w:val="none" w:sz="0" w:space="0" w:color="auto"/>
        <w:bottom w:val="none" w:sz="0" w:space="0" w:color="auto"/>
        <w:right w:val="none" w:sz="0" w:space="0" w:color="auto"/>
      </w:divBdr>
    </w:div>
    <w:div w:id="300117919">
      <w:bodyDiv w:val="1"/>
      <w:marLeft w:val="0"/>
      <w:marRight w:val="0"/>
      <w:marTop w:val="0"/>
      <w:marBottom w:val="0"/>
      <w:divBdr>
        <w:top w:val="none" w:sz="0" w:space="0" w:color="auto"/>
        <w:left w:val="none" w:sz="0" w:space="0" w:color="auto"/>
        <w:bottom w:val="none" w:sz="0" w:space="0" w:color="auto"/>
        <w:right w:val="none" w:sz="0" w:space="0" w:color="auto"/>
      </w:divBdr>
    </w:div>
    <w:div w:id="337077662">
      <w:bodyDiv w:val="1"/>
      <w:marLeft w:val="0"/>
      <w:marRight w:val="0"/>
      <w:marTop w:val="0"/>
      <w:marBottom w:val="0"/>
      <w:divBdr>
        <w:top w:val="none" w:sz="0" w:space="0" w:color="auto"/>
        <w:left w:val="none" w:sz="0" w:space="0" w:color="auto"/>
        <w:bottom w:val="none" w:sz="0" w:space="0" w:color="auto"/>
        <w:right w:val="none" w:sz="0" w:space="0" w:color="auto"/>
      </w:divBdr>
    </w:div>
    <w:div w:id="383798538">
      <w:bodyDiv w:val="1"/>
      <w:marLeft w:val="0"/>
      <w:marRight w:val="0"/>
      <w:marTop w:val="0"/>
      <w:marBottom w:val="0"/>
      <w:divBdr>
        <w:top w:val="none" w:sz="0" w:space="0" w:color="auto"/>
        <w:left w:val="none" w:sz="0" w:space="0" w:color="auto"/>
        <w:bottom w:val="none" w:sz="0" w:space="0" w:color="auto"/>
        <w:right w:val="none" w:sz="0" w:space="0" w:color="auto"/>
      </w:divBdr>
    </w:div>
    <w:div w:id="398553061">
      <w:bodyDiv w:val="1"/>
      <w:marLeft w:val="0"/>
      <w:marRight w:val="0"/>
      <w:marTop w:val="0"/>
      <w:marBottom w:val="0"/>
      <w:divBdr>
        <w:top w:val="none" w:sz="0" w:space="0" w:color="auto"/>
        <w:left w:val="none" w:sz="0" w:space="0" w:color="auto"/>
        <w:bottom w:val="none" w:sz="0" w:space="0" w:color="auto"/>
        <w:right w:val="none" w:sz="0" w:space="0" w:color="auto"/>
      </w:divBdr>
    </w:div>
    <w:div w:id="425540525">
      <w:bodyDiv w:val="1"/>
      <w:marLeft w:val="0"/>
      <w:marRight w:val="0"/>
      <w:marTop w:val="0"/>
      <w:marBottom w:val="0"/>
      <w:divBdr>
        <w:top w:val="none" w:sz="0" w:space="0" w:color="auto"/>
        <w:left w:val="none" w:sz="0" w:space="0" w:color="auto"/>
        <w:bottom w:val="none" w:sz="0" w:space="0" w:color="auto"/>
        <w:right w:val="none" w:sz="0" w:space="0" w:color="auto"/>
      </w:divBdr>
    </w:div>
    <w:div w:id="504633951">
      <w:bodyDiv w:val="1"/>
      <w:marLeft w:val="0"/>
      <w:marRight w:val="0"/>
      <w:marTop w:val="0"/>
      <w:marBottom w:val="0"/>
      <w:divBdr>
        <w:top w:val="none" w:sz="0" w:space="0" w:color="auto"/>
        <w:left w:val="none" w:sz="0" w:space="0" w:color="auto"/>
        <w:bottom w:val="none" w:sz="0" w:space="0" w:color="auto"/>
        <w:right w:val="none" w:sz="0" w:space="0" w:color="auto"/>
      </w:divBdr>
    </w:div>
    <w:div w:id="538979476">
      <w:bodyDiv w:val="1"/>
      <w:marLeft w:val="0"/>
      <w:marRight w:val="0"/>
      <w:marTop w:val="0"/>
      <w:marBottom w:val="0"/>
      <w:divBdr>
        <w:top w:val="none" w:sz="0" w:space="0" w:color="auto"/>
        <w:left w:val="none" w:sz="0" w:space="0" w:color="auto"/>
        <w:bottom w:val="none" w:sz="0" w:space="0" w:color="auto"/>
        <w:right w:val="none" w:sz="0" w:space="0" w:color="auto"/>
      </w:divBdr>
    </w:div>
    <w:div w:id="563418208">
      <w:bodyDiv w:val="1"/>
      <w:marLeft w:val="0"/>
      <w:marRight w:val="0"/>
      <w:marTop w:val="0"/>
      <w:marBottom w:val="0"/>
      <w:divBdr>
        <w:top w:val="none" w:sz="0" w:space="0" w:color="auto"/>
        <w:left w:val="none" w:sz="0" w:space="0" w:color="auto"/>
        <w:bottom w:val="none" w:sz="0" w:space="0" w:color="auto"/>
        <w:right w:val="none" w:sz="0" w:space="0" w:color="auto"/>
      </w:divBdr>
    </w:div>
    <w:div w:id="780225090">
      <w:bodyDiv w:val="1"/>
      <w:marLeft w:val="0"/>
      <w:marRight w:val="0"/>
      <w:marTop w:val="0"/>
      <w:marBottom w:val="0"/>
      <w:divBdr>
        <w:top w:val="none" w:sz="0" w:space="0" w:color="auto"/>
        <w:left w:val="none" w:sz="0" w:space="0" w:color="auto"/>
        <w:bottom w:val="none" w:sz="0" w:space="0" w:color="auto"/>
        <w:right w:val="none" w:sz="0" w:space="0" w:color="auto"/>
      </w:divBdr>
    </w:div>
    <w:div w:id="789974107">
      <w:bodyDiv w:val="1"/>
      <w:marLeft w:val="0"/>
      <w:marRight w:val="0"/>
      <w:marTop w:val="0"/>
      <w:marBottom w:val="0"/>
      <w:divBdr>
        <w:top w:val="none" w:sz="0" w:space="0" w:color="auto"/>
        <w:left w:val="none" w:sz="0" w:space="0" w:color="auto"/>
        <w:bottom w:val="none" w:sz="0" w:space="0" w:color="auto"/>
        <w:right w:val="none" w:sz="0" w:space="0" w:color="auto"/>
      </w:divBdr>
    </w:div>
    <w:div w:id="896356593">
      <w:bodyDiv w:val="1"/>
      <w:marLeft w:val="0"/>
      <w:marRight w:val="0"/>
      <w:marTop w:val="0"/>
      <w:marBottom w:val="0"/>
      <w:divBdr>
        <w:top w:val="none" w:sz="0" w:space="0" w:color="auto"/>
        <w:left w:val="none" w:sz="0" w:space="0" w:color="auto"/>
        <w:bottom w:val="none" w:sz="0" w:space="0" w:color="auto"/>
        <w:right w:val="none" w:sz="0" w:space="0" w:color="auto"/>
      </w:divBdr>
    </w:div>
    <w:div w:id="908226780">
      <w:bodyDiv w:val="1"/>
      <w:marLeft w:val="0"/>
      <w:marRight w:val="0"/>
      <w:marTop w:val="0"/>
      <w:marBottom w:val="0"/>
      <w:divBdr>
        <w:top w:val="none" w:sz="0" w:space="0" w:color="auto"/>
        <w:left w:val="none" w:sz="0" w:space="0" w:color="auto"/>
        <w:bottom w:val="none" w:sz="0" w:space="0" w:color="auto"/>
        <w:right w:val="none" w:sz="0" w:space="0" w:color="auto"/>
      </w:divBdr>
    </w:div>
    <w:div w:id="953176133">
      <w:bodyDiv w:val="1"/>
      <w:marLeft w:val="0"/>
      <w:marRight w:val="0"/>
      <w:marTop w:val="0"/>
      <w:marBottom w:val="0"/>
      <w:divBdr>
        <w:top w:val="none" w:sz="0" w:space="0" w:color="auto"/>
        <w:left w:val="none" w:sz="0" w:space="0" w:color="auto"/>
        <w:bottom w:val="none" w:sz="0" w:space="0" w:color="auto"/>
        <w:right w:val="none" w:sz="0" w:space="0" w:color="auto"/>
      </w:divBdr>
    </w:div>
    <w:div w:id="999845132">
      <w:bodyDiv w:val="1"/>
      <w:marLeft w:val="0"/>
      <w:marRight w:val="0"/>
      <w:marTop w:val="0"/>
      <w:marBottom w:val="0"/>
      <w:divBdr>
        <w:top w:val="none" w:sz="0" w:space="0" w:color="auto"/>
        <w:left w:val="none" w:sz="0" w:space="0" w:color="auto"/>
        <w:bottom w:val="none" w:sz="0" w:space="0" w:color="auto"/>
        <w:right w:val="none" w:sz="0" w:space="0" w:color="auto"/>
      </w:divBdr>
    </w:div>
    <w:div w:id="1047068760">
      <w:bodyDiv w:val="1"/>
      <w:marLeft w:val="0"/>
      <w:marRight w:val="0"/>
      <w:marTop w:val="0"/>
      <w:marBottom w:val="0"/>
      <w:divBdr>
        <w:top w:val="none" w:sz="0" w:space="0" w:color="auto"/>
        <w:left w:val="none" w:sz="0" w:space="0" w:color="auto"/>
        <w:bottom w:val="none" w:sz="0" w:space="0" w:color="auto"/>
        <w:right w:val="none" w:sz="0" w:space="0" w:color="auto"/>
      </w:divBdr>
    </w:div>
    <w:div w:id="1113357146">
      <w:bodyDiv w:val="1"/>
      <w:marLeft w:val="0"/>
      <w:marRight w:val="0"/>
      <w:marTop w:val="0"/>
      <w:marBottom w:val="0"/>
      <w:divBdr>
        <w:top w:val="none" w:sz="0" w:space="0" w:color="auto"/>
        <w:left w:val="none" w:sz="0" w:space="0" w:color="auto"/>
        <w:bottom w:val="none" w:sz="0" w:space="0" w:color="auto"/>
        <w:right w:val="none" w:sz="0" w:space="0" w:color="auto"/>
      </w:divBdr>
    </w:div>
    <w:div w:id="1133254009">
      <w:bodyDiv w:val="1"/>
      <w:marLeft w:val="0"/>
      <w:marRight w:val="0"/>
      <w:marTop w:val="0"/>
      <w:marBottom w:val="0"/>
      <w:divBdr>
        <w:top w:val="none" w:sz="0" w:space="0" w:color="auto"/>
        <w:left w:val="none" w:sz="0" w:space="0" w:color="auto"/>
        <w:bottom w:val="none" w:sz="0" w:space="0" w:color="auto"/>
        <w:right w:val="none" w:sz="0" w:space="0" w:color="auto"/>
      </w:divBdr>
    </w:div>
    <w:div w:id="1281690568">
      <w:bodyDiv w:val="1"/>
      <w:marLeft w:val="0"/>
      <w:marRight w:val="0"/>
      <w:marTop w:val="0"/>
      <w:marBottom w:val="0"/>
      <w:divBdr>
        <w:top w:val="none" w:sz="0" w:space="0" w:color="auto"/>
        <w:left w:val="none" w:sz="0" w:space="0" w:color="auto"/>
        <w:bottom w:val="none" w:sz="0" w:space="0" w:color="auto"/>
        <w:right w:val="none" w:sz="0" w:space="0" w:color="auto"/>
      </w:divBdr>
    </w:div>
    <w:div w:id="1401908092">
      <w:bodyDiv w:val="1"/>
      <w:marLeft w:val="0"/>
      <w:marRight w:val="0"/>
      <w:marTop w:val="0"/>
      <w:marBottom w:val="0"/>
      <w:divBdr>
        <w:top w:val="none" w:sz="0" w:space="0" w:color="auto"/>
        <w:left w:val="none" w:sz="0" w:space="0" w:color="auto"/>
        <w:bottom w:val="none" w:sz="0" w:space="0" w:color="auto"/>
        <w:right w:val="none" w:sz="0" w:space="0" w:color="auto"/>
      </w:divBdr>
    </w:div>
    <w:div w:id="1494370631">
      <w:bodyDiv w:val="1"/>
      <w:marLeft w:val="0"/>
      <w:marRight w:val="0"/>
      <w:marTop w:val="0"/>
      <w:marBottom w:val="0"/>
      <w:divBdr>
        <w:top w:val="none" w:sz="0" w:space="0" w:color="auto"/>
        <w:left w:val="none" w:sz="0" w:space="0" w:color="auto"/>
        <w:bottom w:val="none" w:sz="0" w:space="0" w:color="auto"/>
        <w:right w:val="none" w:sz="0" w:space="0" w:color="auto"/>
      </w:divBdr>
    </w:div>
    <w:div w:id="1534881564">
      <w:bodyDiv w:val="1"/>
      <w:marLeft w:val="0"/>
      <w:marRight w:val="0"/>
      <w:marTop w:val="0"/>
      <w:marBottom w:val="0"/>
      <w:divBdr>
        <w:top w:val="none" w:sz="0" w:space="0" w:color="auto"/>
        <w:left w:val="none" w:sz="0" w:space="0" w:color="auto"/>
        <w:bottom w:val="none" w:sz="0" w:space="0" w:color="auto"/>
        <w:right w:val="none" w:sz="0" w:space="0" w:color="auto"/>
      </w:divBdr>
    </w:div>
    <w:div w:id="1691178327">
      <w:bodyDiv w:val="1"/>
      <w:marLeft w:val="0"/>
      <w:marRight w:val="0"/>
      <w:marTop w:val="0"/>
      <w:marBottom w:val="0"/>
      <w:divBdr>
        <w:top w:val="none" w:sz="0" w:space="0" w:color="auto"/>
        <w:left w:val="none" w:sz="0" w:space="0" w:color="auto"/>
        <w:bottom w:val="none" w:sz="0" w:space="0" w:color="auto"/>
        <w:right w:val="none" w:sz="0" w:space="0" w:color="auto"/>
      </w:divBdr>
    </w:div>
    <w:div w:id="1706100106">
      <w:bodyDiv w:val="1"/>
      <w:marLeft w:val="0"/>
      <w:marRight w:val="0"/>
      <w:marTop w:val="0"/>
      <w:marBottom w:val="0"/>
      <w:divBdr>
        <w:top w:val="none" w:sz="0" w:space="0" w:color="auto"/>
        <w:left w:val="none" w:sz="0" w:space="0" w:color="auto"/>
        <w:bottom w:val="none" w:sz="0" w:space="0" w:color="auto"/>
        <w:right w:val="none" w:sz="0" w:space="0" w:color="auto"/>
      </w:divBdr>
    </w:div>
    <w:div w:id="1849713971">
      <w:bodyDiv w:val="1"/>
      <w:marLeft w:val="0"/>
      <w:marRight w:val="0"/>
      <w:marTop w:val="0"/>
      <w:marBottom w:val="0"/>
      <w:divBdr>
        <w:top w:val="none" w:sz="0" w:space="0" w:color="auto"/>
        <w:left w:val="none" w:sz="0" w:space="0" w:color="auto"/>
        <w:bottom w:val="none" w:sz="0" w:space="0" w:color="auto"/>
        <w:right w:val="none" w:sz="0" w:space="0" w:color="auto"/>
      </w:divBdr>
    </w:div>
    <w:div w:id="1930693769">
      <w:bodyDiv w:val="1"/>
      <w:marLeft w:val="0"/>
      <w:marRight w:val="0"/>
      <w:marTop w:val="0"/>
      <w:marBottom w:val="0"/>
      <w:divBdr>
        <w:top w:val="none" w:sz="0" w:space="0" w:color="auto"/>
        <w:left w:val="none" w:sz="0" w:space="0" w:color="auto"/>
        <w:bottom w:val="none" w:sz="0" w:space="0" w:color="auto"/>
        <w:right w:val="none" w:sz="0" w:space="0" w:color="auto"/>
      </w:divBdr>
    </w:div>
    <w:div w:id="1955667128">
      <w:bodyDiv w:val="1"/>
      <w:marLeft w:val="0"/>
      <w:marRight w:val="0"/>
      <w:marTop w:val="0"/>
      <w:marBottom w:val="0"/>
      <w:divBdr>
        <w:top w:val="none" w:sz="0" w:space="0" w:color="auto"/>
        <w:left w:val="none" w:sz="0" w:space="0" w:color="auto"/>
        <w:bottom w:val="none" w:sz="0" w:space="0" w:color="auto"/>
        <w:right w:val="none" w:sz="0" w:space="0" w:color="auto"/>
      </w:divBdr>
    </w:div>
    <w:div w:id="2051298663">
      <w:bodyDiv w:val="1"/>
      <w:marLeft w:val="0"/>
      <w:marRight w:val="0"/>
      <w:marTop w:val="0"/>
      <w:marBottom w:val="0"/>
      <w:divBdr>
        <w:top w:val="none" w:sz="0" w:space="0" w:color="auto"/>
        <w:left w:val="none" w:sz="0" w:space="0" w:color="auto"/>
        <w:bottom w:val="none" w:sz="0" w:space="0" w:color="auto"/>
        <w:right w:val="none" w:sz="0" w:space="0" w:color="auto"/>
      </w:divBdr>
    </w:div>
    <w:div w:id="2068215506">
      <w:bodyDiv w:val="1"/>
      <w:marLeft w:val="0"/>
      <w:marRight w:val="0"/>
      <w:marTop w:val="0"/>
      <w:marBottom w:val="0"/>
      <w:divBdr>
        <w:top w:val="none" w:sz="0" w:space="0" w:color="auto"/>
        <w:left w:val="none" w:sz="0" w:space="0" w:color="auto"/>
        <w:bottom w:val="none" w:sz="0" w:space="0" w:color="auto"/>
        <w:right w:val="none" w:sz="0" w:space="0" w:color="auto"/>
      </w:divBdr>
    </w:div>
    <w:div w:id="209920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s>
</file>

<file path=word/_rels/footnotes.xml.rels><?xml version="1.0" encoding="UTF-8" standalone="yes"?>
<Relationships xmlns="http://schemas.openxmlformats.org/package/2006/relationships"><Relationship Id="rId1" Type="http://schemas.openxmlformats.org/officeDocument/2006/relationships/hyperlink" Target="http://www.culturehive.co.uk/wp-content/uploads/2013/09/Its-a-vision-thing..Gerri-Morris..200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75AB6-643B-4E32-8C50-628DAC83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6231</Words>
  <Characters>35517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project</cp:lastModifiedBy>
  <cp:revision>4</cp:revision>
  <cp:lastPrinted>2017-11-02T14:45:00Z</cp:lastPrinted>
  <dcterms:created xsi:type="dcterms:W3CDTF">2017-11-28T12:50:00Z</dcterms:created>
  <dcterms:modified xsi:type="dcterms:W3CDTF">2017-11-28T12:55:00Z</dcterms:modified>
</cp:coreProperties>
</file>